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F5C7" w14:textId="2093F839" w:rsidR="0067518F" w:rsidRPr="002215C6" w:rsidRDefault="0067518F" w:rsidP="0067518F">
      <w:pPr>
        <w:rPr>
          <w:rFonts w:ascii="Times New Roman" w:hAnsi="Times New Roman" w:cs="Times New Roman"/>
          <w:sz w:val="24"/>
          <w:szCs w:val="24"/>
        </w:rPr>
      </w:pPr>
      <w:proofErr w:type="gramStart"/>
      <w:r w:rsidRPr="002215C6">
        <w:rPr>
          <w:rFonts w:ascii="Times New Roman" w:hAnsi="Times New Roman" w:cs="Times New Roman"/>
          <w:sz w:val="24"/>
          <w:szCs w:val="24"/>
        </w:rPr>
        <w:t>Titre:</w:t>
      </w:r>
      <w:proofErr w:type="gramEnd"/>
      <w:r w:rsidRPr="002215C6">
        <w:rPr>
          <w:rFonts w:ascii="Times New Roman" w:hAnsi="Times New Roman" w:cs="Times New Roman"/>
          <w:sz w:val="24"/>
          <w:szCs w:val="24"/>
        </w:rPr>
        <w:t xml:space="preserve"> Considérations éthiques en addictologie</w:t>
      </w:r>
      <w:r w:rsidR="00DA039E">
        <w:rPr>
          <w:rFonts w:ascii="Times New Roman" w:hAnsi="Times New Roman" w:cs="Times New Roman"/>
          <w:sz w:val="24"/>
          <w:szCs w:val="24"/>
        </w:rPr>
        <w:t xml:space="preserve">. </w:t>
      </w:r>
      <w:r w:rsidRPr="002215C6">
        <w:rPr>
          <w:rFonts w:ascii="Times New Roman" w:hAnsi="Times New Roman" w:cs="Times New Roman"/>
          <w:sz w:val="24"/>
          <w:szCs w:val="24"/>
        </w:rPr>
        <w:t>Exemple de la prise en charge du patient dépendant aux opioïdes.</w:t>
      </w:r>
    </w:p>
    <w:p w14:paraId="45B0A19C" w14:textId="795945CA" w:rsidR="0067518F" w:rsidRDefault="0067518F" w:rsidP="0067518F">
      <w:pPr>
        <w:rPr>
          <w:rFonts w:ascii="Times New Roman" w:hAnsi="Times New Roman" w:cs="Times New Roman"/>
          <w:sz w:val="24"/>
          <w:szCs w:val="24"/>
        </w:rPr>
      </w:pPr>
      <w:proofErr w:type="gramStart"/>
      <w:r w:rsidRPr="002215C6">
        <w:rPr>
          <w:rFonts w:ascii="Times New Roman" w:hAnsi="Times New Roman" w:cs="Times New Roman"/>
          <w:sz w:val="24"/>
          <w:szCs w:val="24"/>
        </w:rPr>
        <w:t>Auteur:</w:t>
      </w:r>
      <w:proofErr w:type="gramEnd"/>
      <w:r w:rsidRPr="002215C6">
        <w:rPr>
          <w:rFonts w:ascii="Times New Roman" w:hAnsi="Times New Roman" w:cs="Times New Roman"/>
          <w:sz w:val="24"/>
          <w:szCs w:val="24"/>
        </w:rPr>
        <w:t xml:space="preserve"> Di Patrizio P.</w:t>
      </w:r>
    </w:p>
    <w:p w14:paraId="29E355A3" w14:textId="77777777" w:rsidR="00B7481C" w:rsidRPr="002215C6" w:rsidRDefault="00B7481C" w:rsidP="00B7481C">
      <w:pPr>
        <w:jc w:val="both"/>
        <w:rPr>
          <w:rFonts w:ascii="Times New Roman" w:hAnsi="Times New Roman" w:cs="Times New Roman"/>
          <w:b/>
          <w:sz w:val="24"/>
          <w:szCs w:val="24"/>
        </w:rPr>
      </w:pPr>
      <w:r w:rsidRPr="002215C6">
        <w:rPr>
          <w:rFonts w:ascii="Times New Roman" w:hAnsi="Times New Roman" w:cs="Times New Roman"/>
          <w:b/>
          <w:sz w:val="24"/>
          <w:szCs w:val="24"/>
          <w:u w:val="single"/>
        </w:rPr>
        <w:t>Introduction :</w:t>
      </w:r>
      <w:r w:rsidRPr="002215C6">
        <w:rPr>
          <w:rFonts w:ascii="Times New Roman" w:hAnsi="Times New Roman" w:cs="Times New Roman"/>
          <w:b/>
          <w:sz w:val="24"/>
          <w:szCs w:val="24"/>
        </w:rPr>
        <w:t xml:space="preserve"> </w:t>
      </w:r>
    </w:p>
    <w:p w14:paraId="5B038266" w14:textId="025B3EE8" w:rsidR="00B7481C" w:rsidRPr="002A6D9D" w:rsidRDefault="00B7481C" w:rsidP="002A6D9D">
      <w:pPr>
        <w:spacing w:after="0"/>
        <w:jc w:val="both"/>
        <w:rPr>
          <w:rFonts w:ascii="Times New Roman" w:hAnsi="Times New Roman" w:cs="Times New Roman"/>
          <w:sz w:val="24"/>
          <w:szCs w:val="24"/>
        </w:rPr>
      </w:pPr>
      <w:r w:rsidRPr="002215C6">
        <w:rPr>
          <w:rFonts w:ascii="Times New Roman" w:hAnsi="Times New Roman" w:cs="Times New Roman"/>
          <w:sz w:val="24"/>
          <w:szCs w:val="24"/>
        </w:rPr>
        <w:t>L</w:t>
      </w:r>
      <w:r w:rsidR="00910887">
        <w:rPr>
          <w:rFonts w:ascii="Times New Roman" w:hAnsi="Times New Roman" w:cs="Times New Roman"/>
          <w:sz w:val="24"/>
          <w:szCs w:val="24"/>
        </w:rPr>
        <w:t>’addiction et notamment l’addiction aux opioïdes</w:t>
      </w:r>
      <w:r w:rsidRPr="002215C6">
        <w:rPr>
          <w:rFonts w:ascii="Times New Roman" w:hAnsi="Times New Roman" w:cs="Times New Roman"/>
          <w:sz w:val="24"/>
          <w:szCs w:val="24"/>
        </w:rPr>
        <w:t xml:space="preserve"> </w:t>
      </w:r>
      <w:r w:rsidR="002A6D9D">
        <w:rPr>
          <w:rFonts w:ascii="Times New Roman" w:hAnsi="Times New Roman" w:cs="Times New Roman"/>
          <w:sz w:val="24"/>
          <w:szCs w:val="24"/>
        </w:rPr>
        <w:t xml:space="preserve">est </w:t>
      </w:r>
      <w:r w:rsidRPr="002215C6">
        <w:rPr>
          <w:rFonts w:ascii="Times New Roman" w:hAnsi="Times New Roman" w:cs="Times New Roman"/>
          <w:sz w:val="24"/>
          <w:szCs w:val="24"/>
        </w:rPr>
        <w:t>un problème</w:t>
      </w:r>
      <w:r w:rsidR="00910887">
        <w:rPr>
          <w:rFonts w:ascii="Times New Roman" w:hAnsi="Times New Roman" w:cs="Times New Roman"/>
          <w:sz w:val="24"/>
          <w:szCs w:val="24"/>
        </w:rPr>
        <w:t xml:space="preserve"> important</w:t>
      </w:r>
      <w:r w:rsidRPr="002215C6">
        <w:rPr>
          <w:rFonts w:ascii="Times New Roman" w:hAnsi="Times New Roman" w:cs="Times New Roman"/>
          <w:sz w:val="24"/>
          <w:szCs w:val="24"/>
        </w:rPr>
        <w:t xml:space="preserve"> de santé publique</w:t>
      </w:r>
      <w:r w:rsidR="002A6D9D">
        <w:rPr>
          <w:rFonts w:ascii="Times New Roman" w:hAnsi="Times New Roman" w:cs="Times New Roman"/>
          <w:sz w:val="24"/>
          <w:szCs w:val="24"/>
        </w:rPr>
        <w:t>.</w:t>
      </w:r>
      <w:r w:rsidRPr="002215C6">
        <w:rPr>
          <w:rFonts w:ascii="Times New Roman" w:hAnsi="Times New Roman" w:cs="Times New Roman"/>
          <w:sz w:val="24"/>
          <w:szCs w:val="24"/>
        </w:rPr>
        <w:t xml:space="preserve"> </w:t>
      </w:r>
      <w:r w:rsidR="002A6D9D">
        <w:rPr>
          <w:rFonts w:ascii="Times New Roman" w:hAnsi="Times New Roman" w:cs="Times New Roman"/>
          <w:sz w:val="24"/>
          <w:szCs w:val="24"/>
        </w:rPr>
        <w:t>D</w:t>
      </w:r>
      <w:r w:rsidRPr="002215C6">
        <w:rPr>
          <w:rFonts w:ascii="Times New Roman" w:hAnsi="Times New Roman" w:cs="Times New Roman"/>
          <w:sz w:val="24"/>
          <w:szCs w:val="24"/>
        </w:rPr>
        <w:t xml:space="preserve">urant sa carrière tout médecin généraliste </w:t>
      </w:r>
      <w:r w:rsidR="00910887">
        <w:rPr>
          <w:rFonts w:ascii="Times New Roman" w:hAnsi="Times New Roman" w:cs="Times New Roman"/>
          <w:sz w:val="24"/>
          <w:szCs w:val="24"/>
        </w:rPr>
        <w:t>est</w:t>
      </w:r>
      <w:r w:rsidRPr="002215C6">
        <w:rPr>
          <w:rFonts w:ascii="Times New Roman" w:hAnsi="Times New Roman" w:cs="Times New Roman"/>
          <w:sz w:val="24"/>
          <w:szCs w:val="24"/>
        </w:rPr>
        <w:t xml:space="preserve"> amené à prendre en charge un patient dépendant aux opioïdes, </w:t>
      </w:r>
      <w:r w:rsidR="002A6D9D">
        <w:rPr>
          <w:rFonts w:ascii="Times New Roman" w:hAnsi="Times New Roman" w:cs="Times New Roman"/>
          <w:sz w:val="24"/>
          <w:szCs w:val="24"/>
        </w:rPr>
        <w:t>soit par un traitement de substitution, plus rarement pour une demande</w:t>
      </w:r>
      <w:r w:rsidRPr="002215C6">
        <w:rPr>
          <w:rFonts w:ascii="Times New Roman" w:hAnsi="Times New Roman" w:cs="Times New Roman"/>
          <w:sz w:val="24"/>
          <w:szCs w:val="24"/>
        </w:rPr>
        <w:t xml:space="preserve"> de sevrage, </w:t>
      </w:r>
      <w:r w:rsidR="002A6D9D">
        <w:rPr>
          <w:rFonts w:ascii="Times New Roman" w:hAnsi="Times New Roman" w:cs="Times New Roman"/>
          <w:sz w:val="24"/>
          <w:szCs w:val="24"/>
        </w:rPr>
        <w:t xml:space="preserve">soit pour </w:t>
      </w:r>
      <w:r w:rsidRPr="002215C6">
        <w:rPr>
          <w:rFonts w:ascii="Times New Roman" w:hAnsi="Times New Roman" w:cs="Times New Roman"/>
          <w:sz w:val="24"/>
          <w:szCs w:val="24"/>
        </w:rPr>
        <w:t xml:space="preserve">un syndrome de sevrage, </w:t>
      </w:r>
      <w:r w:rsidR="002A6D9D">
        <w:rPr>
          <w:rFonts w:ascii="Times New Roman" w:hAnsi="Times New Roman" w:cs="Times New Roman"/>
          <w:sz w:val="24"/>
          <w:szCs w:val="24"/>
        </w:rPr>
        <w:t xml:space="preserve">soit dans le cadre de </w:t>
      </w:r>
      <w:r w:rsidRPr="002215C6">
        <w:rPr>
          <w:rFonts w:ascii="Times New Roman" w:hAnsi="Times New Roman" w:cs="Times New Roman"/>
          <w:sz w:val="24"/>
          <w:szCs w:val="24"/>
        </w:rPr>
        <w:t>comorbidités somatiques, psychiatriques. En France environ 180 000 personnes bénéficient de prescriptions de traitement de substitution aux opioïdes (65 % de Buprénorphine et 35 % de Méthadone). Dans cette prise en charge</w:t>
      </w:r>
      <w:r w:rsidR="002A6D9D">
        <w:rPr>
          <w:rFonts w:ascii="Times New Roman" w:hAnsi="Times New Roman" w:cs="Times New Roman"/>
          <w:sz w:val="24"/>
          <w:szCs w:val="24"/>
        </w:rPr>
        <w:t>,</w:t>
      </w:r>
      <w:r w:rsidRPr="002215C6">
        <w:rPr>
          <w:rFonts w:ascii="Times New Roman" w:hAnsi="Times New Roman" w:cs="Times New Roman"/>
          <w:sz w:val="24"/>
          <w:szCs w:val="24"/>
        </w:rPr>
        <w:t xml:space="preserve"> la substitution est prédominante mais qu’en est-il de proposition de sevrage ? du choix du patient ? des troubles du jugement induit par les opiacés ?</w:t>
      </w:r>
    </w:p>
    <w:p w14:paraId="461E8701" w14:textId="31516BE3" w:rsidR="00910887" w:rsidRPr="002A6D9D" w:rsidRDefault="002A6D9D" w:rsidP="002A6D9D">
      <w:pPr>
        <w:spacing w:after="0"/>
        <w:rPr>
          <w:rFonts w:ascii="Times New Roman" w:hAnsi="Times New Roman" w:cs="Times New Roman"/>
          <w:sz w:val="24"/>
          <w:szCs w:val="24"/>
        </w:rPr>
      </w:pPr>
      <w:r w:rsidRPr="002A6D9D">
        <w:rPr>
          <w:rFonts w:ascii="Times New Roman" w:hAnsi="Times New Roman" w:cs="Times New Roman"/>
          <w:sz w:val="24"/>
          <w:szCs w:val="24"/>
        </w:rPr>
        <w:t xml:space="preserve">De plus </w:t>
      </w:r>
      <w:r w:rsidR="00910887" w:rsidRPr="002A6D9D">
        <w:rPr>
          <w:rFonts w:ascii="Times New Roman" w:hAnsi="Times New Roman" w:cs="Times New Roman"/>
          <w:sz w:val="24"/>
          <w:szCs w:val="24"/>
        </w:rPr>
        <w:t xml:space="preserve">l'émergence de nouveaux utilisateurs de traitements opioïdes non prescrits, </w:t>
      </w:r>
      <w:r w:rsidRPr="002A6D9D">
        <w:rPr>
          <w:rFonts w:ascii="Times New Roman" w:hAnsi="Times New Roman" w:cs="Times New Roman"/>
          <w:sz w:val="24"/>
          <w:szCs w:val="24"/>
        </w:rPr>
        <w:t>nombre de</w:t>
      </w:r>
      <w:r w:rsidR="00910887" w:rsidRPr="002A6D9D">
        <w:rPr>
          <w:rFonts w:ascii="Times New Roman" w:hAnsi="Times New Roman" w:cs="Times New Roman"/>
          <w:sz w:val="24"/>
          <w:szCs w:val="24"/>
        </w:rPr>
        <w:t xml:space="preserve"> questions éthiques se posent :</w:t>
      </w:r>
    </w:p>
    <w:p w14:paraId="1C2E0450" w14:textId="77777777" w:rsidR="00910887" w:rsidRPr="002A6D9D" w:rsidRDefault="00910887" w:rsidP="002A6D9D">
      <w:pPr>
        <w:numPr>
          <w:ilvl w:val="0"/>
          <w:numId w:val="1"/>
        </w:numPr>
        <w:spacing w:after="0"/>
        <w:rPr>
          <w:rFonts w:ascii="Times New Roman" w:hAnsi="Times New Roman" w:cs="Times New Roman"/>
          <w:sz w:val="24"/>
          <w:szCs w:val="24"/>
        </w:rPr>
      </w:pPr>
      <w:proofErr w:type="gramStart"/>
      <w:r w:rsidRPr="002A6D9D">
        <w:rPr>
          <w:rFonts w:ascii="Times New Roman" w:hAnsi="Times New Roman" w:cs="Times New Roman"/>
          <w:sz w:val="24"/>
          <w:szCs w:val="24"/>
        </w:rPr>
        <w:t>comment</w:t>
      </w:r>
      <w:proofErr w:type="gramEnd"/>
      <w:r w:rsidRPr="002A6D9D">
        <w:rPr>
          <w:rFonts w:ascii="Times New Roman" w:hAnsi="Times New Roman" w:cs="Times New Roman"/>
          <w:sz w:val="24"/>
          <w:szCs w:val="24"/>
        </w:rPr>
        <w:t xml:space="preserve"> prévenir le risque d'abus lorsqu'une prescription d'opioïde est nécessaire ?</w:t>
      </w:r>
    </w:p>
    <w:p w14:paraId="2C682776" w14:textId="77777777" w:rsidR="00910887" w:rsidRPr="002A6D9D" w:rsidRDefault="00910887" w:rsidP="002A6D9D">
      <w:pPr>
        <w:numPr>
          <w:ilvl w:val="0"/>
          <w:numId w:val="1"/>
        </w:numPr>
        <w:spacing w:after="0"/>
        <w:rPr>
          <w:rFonts w:ascii="Times New Roman" w:hAnsi="Times New Roman" w:cs="Times New Roman"/>
          <w:sz w:val="24"/>
          <w:szCs w:val="24"/>
        </w:rPr>
      </w:pPr>
      <w:proofErr w:type="gramStart"/>
      <w:r w:rsidRPr="002A6D9D">
        <w:rPr>
          <w:rFonts w:ascii="Times New Roman" w:hAnsi="Times New Roman" w:cs="Times New Roman"/>
          <w:sz w:val="24"/>
          <w:szCs w:val="24"/>
        </w:rPr>
        <w:t>quelle</w:t>
      </w:r>
      <w:proofErr w:type="gramEnd"/>
      <w:r w:rsidRPr="002A6D9D">
        <w:rPr>
          <w:rFonts w:ascii="Times New Roman" w:hAnsi="Times New Roman" w:cs="Times New Roman"/>
          <w:sz w:val="24"/>
          <w:szCs w:val="24"/>
        </w:rPr>
        <w:t xml:space="preserve"> est la meilleure option lorsqu'un médecin doit soigner des patients dépendants aux opiacés : substitution ou sevrage ?</w:t>
      </w:r>
    </w:p>
    <w:p w14:paraId="32BEAEC3" w14:textId="1BA4AB53" w:rsidR="00910887" w:rsidRPr="002A6D9D" w:rsidRDefault="00910887" w:rsidP="002A6D9D">
      <w:pPr>
        <w:spacing w:after="0"/>
        <w:rPr>
          <w:rFonts w:ascii="Times New Roman" w:hAnsi="Times New Roman" w:cs="Times New Roman"/>
          <w:sz w:val="24"/>
          <w:szCs w:val="24"/>
        </w:rPr>
      </w:pPr>
      <w:r w:rsidRPr="002A6D9D">
        <w:rPr>
          <w:rFonts w:ascii="Times New Roman" w:hAnsi="Times New Roman" w:cs="Times New Roman"/>
          <w:sz w:val="24"/>
          <w:szCs w:val="24"/>
        </w:rPr>
        <w:t xml:space="preserve">Pour répondre à ces questions, il convient de prendre en compte différents facteurs liés au patient, tels que l'âge, la grossesse en cours, le contexte social, la rechute, </w:t>
      </w:r>
      <w:proofErr w:type="gramStart"/>
      <w:r w:rsidRPr="002A6D9D">
        <w:rPr>
          <w:rFonts w:ascii="Times New Roman" w:hAnsi="Times New Roman" w:cs="Times New Roman"/>
          <w:sz w:val="24"/>
          <w:szCs w:val="24"/>
        </w:rPr>
        <w:t>l'overdose</w:t>
      </w:r>
      <w:proofErr w:type="gramEnd"/>
      <w:r w:rsidRPr="002A6D9D">
        <w:rPr>
          <w:rFonts w:ascii="Times New Roman" w:hAnsi="Times New Roman" w:cs="Times New Roman"/>
          <w:sz w:val="24"/>
          <w:szCs w:val="24"/>
        </w:rPr>
        <w:t>, le profil de personnalité, etc.</w:t>
      </w:r>
    </w:p>
    <w:p w14:paraId="584340F6" w14:textId="77777777" w:rsidR="00910887" w:rsidRPr="00B7481C" w:rsidRDefault="00910887" w:rsidP="002A6D9D">
      <w:pPr>
        <w:rPr>
          <w:rFonts w:ascii="Times New Roman" w:hAnsi="Times New Roman" w:cs="Times New Roman"/>
          <w:b/>
          <w:bCs/>
          <w:sz w:val="24"/>
          <w:szCs w:val="24"/>
        </w:rPr>
      </w:pPr>
      <w:r w:rsidRPr="002A6D9D">
        <w:rPr>
          <w:rFonts w:ascii="Times New Roman" w:hAnsi="Times New Roman" w:cs="Times New Roman"/>
          <w:sz w:val="24"/>
          <w:szCs w:val="24"/>
        </w:rPr>
        <w:t xml:space="preserve">En cas de prescription d'opioïdes ou de substitution à un usage illicite, chaque prescripteur doit être conscient des enjeux éthiques.    </w:t>
      </w:r>
    </w:p>
    <w:p w14:paraId="03ABF752" w14:textId="77777777" w:rsidR="00B7481C" w:rsidRPr="002215C6" w:rsidRDefault="00B7481C" w:rsidP="00B7481C">
      <w:pPr>
        <w:jc w:val="both"/>
        <w:rPr>
          <w:rFonts w:ascii="Times New Roman" w:hAnsi="Times New Roman" w:cs="Times New Roman"/>
          <w:b/>
          <w:sz w:val="24"/>
          <w:szCs w:val="24"/>
        </w:rPr>
      </w:pPr>
      <w:r w:rsidRPr="002215C6">
        <w:rPr>
          <w:rFonts w:ascii="Times New Roman" w:hAnsi="Times New Roman" w:cs="Times New Roman"/>
          <w:b/>
          <w:sz w:val="24"/>
          <w:szCs w:val="24"/>
          <w:u w:val="single"/>
        </w:rPr>
        <w:t>Matériels et méthodes :</w:t>
      </w:r>
      <w:r w:rsidRPr="002215C6">
        <w:rPr>
          <w:rFonts w:ascii="Times New Roman" w:hAnsi="Times New Roman" w:cs="Times New Roman"/>
          <w:b/>
          <w:sz w:val="24"/>
          <w:szCs w:val="24"/>
        </w:rPr>
        <w:t xml:space="preserve"> </w:t>
      </w:r>
    </w:p>
    <w:p w14:paraId="4A0A4F83" w14:textId="54842445" w:rsidR="00B7481C" w:rsidRPr="002215C6" w:rsidRDefault="002A6D9D" w:rsidP="00B7481C">
      <w:pPr>
        <w:jc w:val="both"/>
        <w:rPr>
          <w:rFonts w:ascii="Times New Roman" w:hAnsi="Times New Roman" w:cs="Times New Roman"/>
          <w:sz w:val="24"/>
          <w:szCs w:val="24"/>
        </w:rPr>
      </w:pPr>
      <w:r>
        <w:rPr>
          <w:rFonts w:ascii="Times New Roman" w:hAnsi="Times New Roman" w:cs="Times New Roman"/>
          <w:sz w:val="24"/>
          <w:szCs w:val="24"/>
        </w:rPr>
        <w:t>Pour se faire nous avons colligé notre réflexions à partir de nombreux travaux conduits par l’auteur lui-même ainsi par nombre de directions de thèses et de travaux sur le sujet depuis plus de 35 ans de pratique, d’enseignement et de recherche en addictologie. Les méthodes utilisés dans ces travaux ont été : r</w:t>
      </w:r>
      <w:r w:rsidR="00B7481C" w:rsidRPr="002215C6">
        <w:rPr>
          <w:rFonts w:ascii="Times New Roman" w:hAnsi="Times New Roman" w:cs="Times New Roman"/>
          <w:sz w:val="24"/>
          <w:szCs w:val="24"/>
        </w:rPr>
        <w:t xml:space="preserve">evue systématique de la littérature selon les critères Prisma, </w:t>
      </w:r>
      <w:proofErr w:type="spellStart"/>
      <w:r w:rsidR="00B7481C" w:rsidRPr="002215C6">
        <w:rPr>
          <w:rFonts w:ascii="Times New Roman" w:hAnsi="Times New Roman" w:cs="Times New Roman"/>
          <w:sz w:val="24"/>
          <w:szCs w:val="24"/>
        </w:rPr>
        <w:t>SWiM</w:t>
      </w:r>
      <w:proofErr w:type="spellEnd"/>
      <w:r w:rsidR="00B7481C" w:rsidRPr="002215C6">
        <w:rPr>
          <w:rFonts w:ascii="Times New Roman" w:hAnsi="Times New Roman" w:cs="Times New Roman"/>
          <w:sz w:val="24"/>
          <w:szCs w:val="24"/>
        </w:rPr>
        <w:t xml:space="preserve"> et </w:t>
      </w:r>
      <w:proofErr w:type="spellStart"/>
      <w:r w:rsidR="00B7481C" w:rsidRPr="002215C6">
        <w:rPr>
          <w:rFonts w:ascii="Times New Roman" w:hAnsi="Times New Roman" w:cs="Times New Roman"/>
          <w:sz w:val="24"/>
          <w:szCs w:val="24"/>
        </w:rPr>
        <w:t>Coreq</w:t>
      </w:r>
      <w:proofErr w:type="spellEnd"/>
      <w:r w:rsidR="00B7481C" w:rsidRPr="002215C6">
        <w:rPr>
          <w:rFonts w:ascii="Times New Roman" w:hAnsi="Times New Roman" w:cs="Times New Roman"/>
          <w:sz w:val="24"/>
          <w:szCs w:val="24"/>
        </w:rPr>
        <w:t>, en français et anglais</w:t>
      </w:r>
      <w:r>
        <w:rPr>
          <w:rFonts w:ascii="Times New Roman" w:hAnsi="Times New Roman" w:cs="Times New Roman"/>
          <w:sz w:val="24"/>
          <w:szCs w:val="24"/>
        </w:rPr>
        <w:t xml:space="preserve">, études qualitatives, études </w:t>
      </w:r>
      <w:r w:rsidR="00DA039E">
        <w:rPr>
          <w:rFonts w:ascii="Times New Roman" w:hAnsi="Times New Roman" w:cs="Times New Roman"/>
          <w:sz w:val="24"/>
          <w:szCs w:val="24"/>
        </w:rPr>
        <w:t>quantitatives, etc..</w:t>
      </w:r>
    </w:p>
    <w:p w14:paraId="776905B3" w14:textId="77777777" w:rsidR="00B7481C" w:rsidRPr="002215C6" w:rsidRDefault="00B7481C" w:rsidP="00B7481C">
      <w:pPr>
        <w:jc w:val="both"/>
        <w:rPr>
          <w:rFonts w:ascii="Times New Roman" w:hAnsi="Times New Roman" w:cs="Times New Roman"/>
          <w:b/>
          <w:sz w:val="24"/>
          <w:szCs w:val="24"/>
        </w:rPr>
      </w:pPr>
      <w:r w:rsidRPr="002215C6">
        <w:rPr>
          <w:rFonts w:ascii="Times New Roman" w:hAnsi="Times New Roman" w:cs="Times New Roman"/>
          <w:b/>
          <w:sz w:val="24"/>
          <w:szCs w:val="24"/>
          <w:u w:val="single"/>
        </w:rPr>
        <w:t>Résultats :</w:t>
      </w:r>
      <w:r w:rsidRPr="002215C6">
        <w:rPr>
          <w:rFonts w:ascii="Times New Roman" w:hAnsi="Times New Roman" w:cs="Times New Roman"/>
          <w:b/>
          <w:sz w:val="24"/>
          <w:szCs w:val="24"/>
        </w:rPr>
        <w:t xml:space="preserve"> </w:t>
      </w:r>
    </w:p>
    <w:p w14:paraId="65561094" w14:textId="0C9383AA" w:rsidR="00B7481C" w:rsidRPr="002215C6" w:rsidRDefault="00DA039E" w:rsidP="00B7481C">
      <w:pPr>
        <w:jc w:val="both"/>
        <w:rPr>
          <w:rFonts w:ascii="Times New Roman" w:hAnsi="Times New Roman" w:cs="Times New Roman"/>
          <w:sz w:val="24"/>
          <w:szCs w:val="24"/>
        </w:rPr>
      </w:pPr>
      <w:r>
        <w:rPr>
          <w:rFonts w:ascii="Times New Roman" w:hAnsi="Times New Roman" w:cs="Times New Roman"/>
          <w:sz w:val="24"/>
          <w:szCs w:val="24"/>
        </w:rPr>
        <w:t>Q</w:t>
      </w:r>
      <w:r w:rsidRPr="002215C6">
        <w:rPr>
          <w:rFonts w:ascii="Times New Roman" w:hAnsi="Times New Roman" w:cs="Times New Roman"/>
          <w:sz w:val="24"/>
          <w:szCs w:val="24"/>
        </w:rPr>
        <w:t>uel que</w:t>
      </w:r>
      <w:r w:rsidR="00B7481C" w:rsidRPr="002215C6">
        <w:rPr>
          <w:rFonts w:ascii="Times New Roman" w:hAnsi="Times New Roman" w:cs="Times New Roman"/>
          <w:sz w:val="24"/>
          <w:szCs w:val="24"/>
        </w:rPr>
        <w:t xml:space="preserve"> soit le choix de prise en charge d’un patient dépendant aux opioïdes, les questions éthiques sont sensiblement similaires mais la méthode substitutive parait éthiquement plus encline à satisfaire les demandes des patients.</w:t>
      </w:r>
    </w:p>
    <w:p w14:paraId="35EAF43B" w14:textId="77777777" w:rsidR="00B7481C" w:rsidRPr="002215C6" w:rsidRDefault="00B7481C" w:rsidP="00B7481C">
      <w:pPr>
        <w:jc w:val="both"/>
        <w:rPr>
          <w:rFonts w:ascii="Times New Roman" w:hAnsi="Times New Roman" w:cs="Times New Roman"/>
          <w:b/>
          <w:sz w:val="24"/>
          <w:szCs w:val="24"/>
        </w:rPr>
      </w:pPr>
      <w:r w:rsidRPr="002215C6">
        <w:rPr>
          <w:rFonts w:ascii="Times New Roman" w:hAnsi="Times New Roman" w:cs="Times New Roman"/>
          <w:b/>
          <w:sz w:val="24"/>
          <w:szCs w:val="24"/>
          <w:u w:val="single"/>
        </w:rPr>
        <w:t>Conclusion :</w:t>
      </w:r>
      <w:r w:rsidRPr="002215C6">
        <w:rPr>
          <w:rFonts w:ascii="Times New Roman" w:hAnsi="Times New Roman" w:cs="Times New Roman"/>
          <w:b/>
          <w:sz w:val="24"/>
          <w:szCs w:val="24"/>
        </w:rPr>
        <w:t xml:space="preserve"> </w:t>
      </w:r>
    </w:p>
    <w:p w14:paraId="7E7AF706" w14:textId="254F2842" w:rsidR="00B7481C" w:rsidRPr="002215C6" w:rsidRDefault="00B7481C" w:rsidP="00B7481C">
      <w:pPr>
        <w:jc w:val="both"/>
        <w:rPr>
          <w:rFonts w:ascii="Times New Roman" w:hAnsi="Times New Roman" w:cs="Times New Roman"/>
          <w:sz w:val="24"/>
          <w:szCs w:val="24"/>
        </w:rPr>
      </w:pPr>
      <w:r w:rsidRPr="002215C6">
        <w:rPr>
          <w:rFonts w:ascii="Times New Roman" w:hAnsi="Times New Roman" w:cs="Times New Roman"/>
          <w:sz w:val="24"/>
          <w:szCs w:val="24"/>
        </w:rPr>
        <w:t>Le suivi en médecine de ville d’un patient dépendant aux opioïdes est une résultante de nombreux facteurs mettant en jeu l’expérience et la personnalité du médecin ainsi que l’histoire personnels du patient, qui nous oblige à entreprendre une réflexion éthique poussées sur notre prise en charge et la relation établie au fil du temps avec ce dernier.</w:t>
      </w:r>
      <w:r w:rsidR="00DA039E">
        <w:rPr>
          <w:rFonts w:ascii="Times New Roman" w:hAnsi="Times New Roman" w:cs="Times New Roman"/>
          <w:sz w:val="24"/>
          <w:szCs w:val="24"/>
        </w:rPr>
        <w:t xml:space="preserve"> Au-delà de la recherche d’une « paix » sociétale, le développement du dispositif de soins doit être repensé au regard de l’éthique.</w:t>
      </w:r>
    </w:p>
    <w:p w14:paraId="7029A3F8" w14:textId="602E5F0B" w:rsidR="00B7481C" w:rsidRPr="002215C6" w:rsidRDefault="00B7481C" w:rsidP="00B7481C">
      <w:pPr>
        <w:jc w:val="both"/>
        <w:rPr>
          <w:rFonts w:ascii="Times New Roman" w:hAnsi="Times New Roman" w:cs="Times New Roman"/>
          <w:sz w:val="24"/>
          <w:szCs w:val="24"/>
        </w:rPr>
      </w:pPr>
      <w:r w:rsidRPr="002215C6">
        <w:rPr>
          <w:rFonts w:ascii="Times New Roman" w:hAnsi="Times New Roman" w:cs="Times New Roman"/>
          <w:b/>
          <w:bCs/>
          <w:sz w:val="24"/>
          <w:szCs w:val="24"/>
          <w:u w:val="single"/>
        </w:rPr>
        <w:t>Mots clés</w:t>
      </w:r>
      <w:r w:rsidRPr="002215C6">
        <w:rPr>
          <w:rFonts w:ascii="Times New Roman" w:hAnsi="Times New Roman" w:cs="Times New Roman"/>
          <w:b/>
          <w:sz w:val="24"/>
          <w:szCs w:val="24"/>
          <w:u w:val="single"/>
        </w:rPr>
        <w:t> :</w:t>
      </w:r>
      <w:r w:rsidRPr="002215C6">
        <w:rPr>
          <w:rFonts w:ascii="Times New Roman" w:hAnsi="Times New Roman" w:cs="Times New Roman"/>
          <w:sz w:val="24"/>
          <w:szCs w:val="24"/>
          <w:u w:val="single"/>
        </w:rPr>
        <w:t xml:space="preserve"> </w:t>
      </w:r>
      <w:r w:rsidRPr="002215C6">
        <w:rPr>
          <w:rFonts w:ascii="Times New Roman" w:hAnsi="Times New Roman" w:cs="Times New Roman"/>
          <w:sz w:val="24"/>
          <w:szCs w:val="24"/>
        </w:rPr>
        <w:t>Déontologie, dépendance, éthique, médecine générale, opiacés, substitution.</w:t>
      </w:r>
    </w:p>
    <w:p w14:paraId="7FE84EEA" w14:textId="6A07D81E" w:rsidR="00B7481C" w:rsidRDefault="00B7481C" w:rsidP="0067518F">
      <w:pPr>
        <w:rPr>
          <w:rFonts w:ascii="Times New Roman" w:hAnsi="Times New Roman" w:cs="Times New Roman"/>
          <w:sz w:val="24"/>
          <w:szCs w:val="24"/>
        </w:rPr>
      </w:pPr>
    </w:p>
    <w:sectPr w:rsidR="00B748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26E4" w14:textId="77777777" w:rsidR="0052374D" w:rsidRDefault="0052374D" w:rsidP="0067518F">
      <w:pPr>
        <w:spacing w:after="0" w:line="240" w:lineRule="auto"/>
      </w:pPr>
      <w:r>
        <w:separator/>
      </w:r>
    </w:p>
  </w:endnote>
  <w:endnote w:type="continuationSeparator" w:id="0">
    <w:p w14:paraId="63A92CD9" w14:textId="77777777" w:rsidR="0052374D" w:rsidRDefault="0052374D" w:rsidP="0067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FFC6" w14:textId="77777777" w:rsidR="0052374D" w:rsidRDefault="0052374D" w:rsidP="0067518F">
      <w:pPr>
        <w:spacing w:after="0" w:line="240" w:lineRule="auto"/>
      </w:pPr>
      <w:r>
        <w:separator/>
      </w:r>
    </w:p>
  </w:footnote>
  <w:footnote w:type="continuationSeparator" w:id="0">
    <w:p w14:paraId="760ACA8B" w14:textId="77777777" w:rsidR="0052374D" w:rsidRDefault="0052374D" w:rsidP="00675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4D6E"/>
    <w:multiLevelType w:val="hybridMultilevel"/>
    <w:tmpl w:val="94E490B2"/>
    <w:lvl w:ilvl="0" w:tplc="77C89DFE">
      <w:start w:val="1"/>
      <w:numFmt w:val="bullet"/>
      <w:lvlText w:val="-"/>
      <w:lvlJc w:val="left"/>
      <w:pPr>
        <w:tabs>
          <w:tab w:val="num" w:pos="720"/>
        </w:tabs>
        <w:ind w:left="720" w:hanging="360"/>
      </w:pPr>
      <w:rPr>
        <w:rFonts w:ascii="Times New Roman" w:hAnsi="Times New Roman" w:hint="default"/>
      </w:rPr>
    </w:lvl>
    <w:lvl w:ilvl="1" w:tplc="7EF2A2D2" w:tentative="1">
      <w:start w:val="1"/>
      <w:numFmt w:val="bullet"/>
      <w:lvlText w:val="-"/>
      <w:lvlJc w:val="left"/>
      <w:pPr>
        <w:tabs>
          <w:tab w:val="num" w:pos="1440"/>
        </w:tabs>
        <w:ind w:left="1440" w:hanging="360"/>
      </w:pPr>
      <w:rPr>
        <w:rFonts w:ascii="Times New Roman" w:hAnsi="Times New Roman" w:hint="default"/>
      </w:rPr>
    </w:lvl>
    <w:lvl w:ilvl="2" w:tplc="E2E29AB4" w:tentative="1">
      <w:start w:val="1"/>
      <w:numFmt w:val="bullet"/>
      <w:lvlText w:val="-"/>
      <w:lvlJc w:val="left"/>
      <w:pPr>
        <w:tabs>
          <w:tab w:val="num" w:pos="2160"/>
        </w:tabs>
        <w:ind w:left="2160" w:hanging="360"/>
      </w:pPr>
      <w:rPr>
        <w:rFonts w:ascii="Times New Roman" w:hAnsi="Times New Roman" w:hint="default"/>
      </w:rPr>
    </w:lvl>
    <w:lvl w:ilvl="3" w:tplc="755CE85A" w:tentative="1">
      <w:start w:val="1"/>
      <w:numFmt w:val="bullet"/>
      <w:lvlText w:val="-"/>
      <w:lvlJc w:val="left"/>
      <w:pPr>
        <w:tabs>
          <w:tab w:val="num" w:pos="2880"/>
        </w:tabs>
        <w:ind w:left="2880" w:hanging="360"/>
      </w:pPr>
      <w:rPr>
        <w:rFonts w:ascii="Times New Roman" w:hAnsi="Times New Roman" w:hint="default"/>
      </w:rPr>
    </w:lvl>
    <w:lvl w:ilvl="4" w:tplc="6B5E7642" w:tentative="1">
      <w:start w:val="1"/>
      <w:numFmt w:val="bullet"/>
      <w:lvlText w:val="-"/>
      <w:lvlJc w:val="left"/>
      <w:pPr>
        <w:tabs>
          <w:tab w:val="num" w:pos="3600"/>
        </w:tabs>
        <w:ind w:left="3600" w:hanging="360"/>
      </w:pPr>
      <w:rPr>
        <w:rFonts w:ascii="Times New Roman" w:hAnsi="Times New Roman" w:hint="default"/>
      </w:rPr>
    </w:lvl>
    <w:lvl w:ilvl="5" w:tplc="22FC6FC6" w:tentative="1">
      <w:start w:val="1"/>
      <w:numFmt w:val="bullet"/>
      <w:lvlText w:val="-"/>
      <w:lvlJc w:val="left"/>
      <w:pPr>
        <w:tabs>
          <w:tab w:val="num" w:pos="4320"/>
        </w:tabs>
        <w:ind w:left="4320" w:hanging="360"/>
      </w:pPr>
      <w:rPr>
        <w:rFonts w:ascii="Times New Roman" w:hAnsi="Times New Roman" w:hint="default"/>
      </w:rPr>
    </w:lvl>
    <w:lvl w:ilvl="6" w:tplc="56B26F32" w:tentative="1">
      <w:start w:val="1"/>
      <w:numFmt w:val="bullet"/>
      <w:lvlText w:val="-"/>
      <w:lvlJc w:val="left"/>
      <w:pPr>
        <w:tabs>
          <w:tab w:val="num" w:pos="5040"/>
        </w:tabs>
        <w:ind w:left="5040" w:hanging="360"/>
      </w:pPr>
      <w:rPr>
        <w:rFonts w:ascii="Times New Roman" w:hAnsi="Times New Roman" w:hint="default"/>
      </w:rPr>
    </w:lvl>
    <w:lvl w:ilvl="7" w:tplc="4D0C5D5A" w:tentative="1">
      <w:start w:val="1"/>
      <w:numFmt w:val="bullet"/>
      <w:lvlText w:val="-"/>
      <w:lvlJc w:val="left"/>
      <w:pPr>
        <w:tabs>
          <w:tab w:val="num" w:pos="5760"/>
        </w:tabs>
        <w:ind w:left="5760" w:hanging="360"/>
      </w:pPr>
      <w:rPr>
        <w:rFonts w:ascii="Times New Roman" w:hAnsi="Times New Roman" w:hint="default"/>
      </w:rPr>
    </w:lvl>
    <w:lvl w:ilvl="8" w:tplc="C4547472" w:tentative="1">
      <w:start w:val="1"/>
      <w:numFmt w:val="bullet"/>
      <w:lvlText w:val="-"/>
      <w:lvlJc w:val="left"/>
      <w:pPr>
        <w:tabs>
          <w:tab w:val="num" w:pos="6480"/>
        </w:tabs>
        <w:ind w:left="6480" w:hanging="360"/>
      </w:pPr>
      <w:rPr>
        <w:rFonts w:ascii="Times New Roman" w:hAnsi="Times New Roman" w:hint="default"/>
      </w:rPr>
    </w:lvl>
  </w:abstractNum>
  <w:num w:numId="1" w16cid:durableId="187754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17"/>
    <w:rsid w:val="000E6239"/>
    <w:rsid w:val="002215C6"/>
    <w:rsid w:val="002A6D9D"/>
    <w:rsid w:val="003C04EA"/>
    <w:rsid w:val="0052374D"/>
    <w:rsid w:val="005F3460"/>
    <w:rsid w:val="006565AB"/>
    <w:rsid w:val="0067518F"/>
    <w:rsid w:val="008405A6"/>
    <w:rsid w:val="008A2F65"/>
    <w:rsid w:val="008C529B"/>
    <w:rsid w:val="00910887"/>
    <w:rsid w:val="00B2019B"/>
    <w:rsid w:val="00B7481C"/>
    <w:rsid w:val="00BD2650"/>
    <w:rsid w:val="00C15917"/>
    <w:rsid w:val="00DA03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B98D"/>
  <w15:chartTrackingRefBased/>
  <w15:docId w15:val="{FD3E556B-773B-43BF-89F5-43344CA3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518F"/>
    <w:pPr>
      <w:tabs>
        <w:tab w:val="center" w:pos="4536"/>
        <w:tab w:val="right" w:pos="9072"/>
      </w:tabs>
      <w:spacing w:after="0" w:line="240" w:lineRule="auto"/>
    </w:pPr>
  </w:style>
  <w:style w:type="character" w:customStyle="1" w:styleId="En-tteCar">
    <w:name w:val="En-tête Car"/>
    <w:basedOn w:val="Policepardfaut"/>
    <w:link w:val="En-tte"/>
    <w:uiPriority w:val="99"/>
    <w:rsid w:val="0067518F"/>
  </w:style>
  <w:style w:type="paragraph" w:styleId="Pieddepage">
    <w:name w:val="footer"/>
    <w:basedOn w:val="Normal"/>
    <w:link w:val="PieddepageCar"/>
    <w:uiPriority w:val="99"/>
    <w:unhideWhenUsed/>
    <w:rsid w:val="006751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9639">
      <w:bodyDiv w:val="1"/>
      <w:marLeft w:val="0"/>
      <w:marRight w:val="0"/>
      <w:marTop w:val="0"/>
      <w:marBottom w:val="0"/>
      <w:divBdr>
        <w:top w:val="none" w:sz="0" w:space="0" w:color="auto"/>
        <w:left w:val="none" w:sz="0" w:space="0" w:color="auto"/>
        <w:bottom w:val="none" w:sz="0" w:space="0" w:color="auto"/>
        <w:right w:val="none" w:sz="0" w:space="0" w:color="auto"/>
      </w:divBdr>
    </w:div>
    <w:div w:id="752817522">
      <w:bodyDiv w:val="1"/>
      <w:marLeft w:val="0"/>
      <w:marRight w:val="0"/>
      <w:marTop w:val="0"/>
      <w:marBottom w:val="0"/>
      <w:divBdr>
        <w:top w:val="none" w:sz="0" w:space="0" w:color="auto"/>
        <w:left w:val="none" w:sz="0" w:space="0" w:color="auto"/>
        <w:bottom w:val="none" w:sz="0" w:space="0" w:color="auto"/>
        <w:right w:val="none" w:sz="0" w:space="0" w:color="auto"/>
      </w:divBdr>
      <w:divsChild>
        <w:div w:id="1968193464">
          <w:marLeft w:val="360"/>
          <w:marRight w:val="0"/>
          <w:marTop w:val="200"/>
          <w:marBottom w:val="0"/>
          <w:divBdr>
            <w:top w:val="none" w:sz="0" w:space="0" w:color="auto"/>
            <w:left w:val="none" w:sz="0" w:space="0" w:color="auto"/>
            <w:bottom w:val="none" w:sz="0" w:space="0" w:color="auto"/>
            <w:right w:val="none" w:sz="0" w:space="0" w:color="auto"/>
          </w:divBdr>
        </w:div>
        <w:div w:id="1393579724">
          <w:marLeft w:val="360"/>
          <w:marRight w:val="0"/>
          <w:marTop w:val="200"/>
          <w:marBottom w:val="0"/>
          <w:divBdr>
            <w:top w:val="none" w:sz="0" w:space="0" w:color="auto"/>
            <w:left w:val="none" w:sz="0" w:space="0" w:color="auto"/>
            <w:bottom w:val="none" w:sz="0" w:space="0" w:color="auto"/>
            <w:right w:val="none" w:sz="0" w:space="0" w:color="auto"/>
          </w:divBdr>
        </w:div>
        <w:div w:id="696201237">
          <w:marLeft w:val="360"/>
          <w:marRight w:val="0"/>
          <w:marTop w:val="200"/>
          <w:marBottom w:val="0"/>
          <w:divBdr>
            <w:top w:val="none" w:sz="0" w:space="0" w:color="auto"/>
            <w:left w:val="none" w:sz="0" w:space="0" w:color="auto"/>
            <w:bottom w:val="none" w:sz="0" w:space="0" w:color="auto"/>
            <w:right w:val="none" w:sz="0" w:space="0" w:color="auto"/>
          </w:divBdr>
        </w:div>
        <w:div w:id="332070976">
          <w:marLeft w:val="360"/>
          <w:marRight w:val="0"/>
          <w:marTop w:val="200"/>
          <w:marBottom w:val="0"/>
          <w:divBdr>
            <w:top w:val="none" w:sz="0" w:space="0" w:color="auto"/>
            <w:left w:val="none" w:sz="0" w:space="0" w:color="auto"/>
            <w:bottom w:val="none" w:sz="0" w:space="0" w:color="auto"/>
            <w:right w:val="none" w:sz="0" w:space="0" w:color="auto"/>
          </w:divBdr>
        </w:div>
      </w:divsChild>
    </w:div>
    <w:div w:id="19894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442</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Di Patrizio</dc:creator>
  <cp:keywords/>
  <dc:description/>
  <cp:lastModifiedBy>Paolo Di Patrizio</cp:lastModifiedBy>
  <cp:revision>2</cp:revision>
  <dcterms:created xsi:type="dcterms:W3CDTF">2023-03-15T16:11:00Z</dcterms:created>
  <dcterms:modified xsi:type="dcterms:W3CDTF">2023-03-15T16:11:00Z</dcterms:modified>
</cp:coreProperties>
</file>