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9D388D5" w14:textId="77777777" w:rsidR="00894DB0" w:rsidRDefault="00894DB0" w:rsidP="00894DB0">
      <w:pPr>
        <w:jc w:val="both"/>
      </w:pPr>
      <w:r>
        <w:rPr>
          <w:noProof/>
          <w:lang w:eastAsia="fr-FR"/>
        </w:rPr>
        <w:drawing>
          <wp:inline distT="0" distB="0" distL="0" distR="0" wp14:anchorId="02ED7546" wp14:editId="6AB8BAAB">
            <wp:extent cx="2303779" cy="999490"/>
            <wp:effectExtent l="0" t="0" r="8255" b="0"/>
            <wp:docPr id="1" name="Image 1" descr="Macintosh HD:Users:jean-marc:Desktop:logo-Université-de-Lorr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an-marc:Desktop:logo-Université-de-Lorra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286" cy="1001011"/>
                    </a:xfrm>
                    <a:prstGeom prst="rect">
                      <a:avLst/>
                    </a:prstGeom>
                    <a:noFill/>
                    <a:ln>
                      <a:noFill/>
                    </a:ln>
                  </pic:spPr>
                </pic:pic>
              </a:graphicData>
            </a:graphic>
          </wp:inline>
        </w:drawing>
      </w:r>
      <w:r>
        <w:t xml:space="preserve">    </w:t>
      </w:r>
      <w:r>
        <w:tab/>
      </w:r>
      <w:r>
        <w:tab/>
      </w:r>
      <w:r>
        <w:tab/>
      </w:r>
      <w:r>
        <w:rPr>
          <w:noProof/>
          <w:lang w:eastAsia="fr-FR"/>
        </w:rPr>
        <w:drawing>
          <wp:inline distT="0" distB="0" distL="0" distR="0" wp14:anchorId="4BDE33D3" wp14:editId="2677003E">
            <wp:extent cx="800100" cy="711200"/>
            <wp:effectExtent l="0" t="0" r="0" b="0"/>
            <wp:docPr id="2" name="Image 2" descr="Macintosh HD:Users:jean-marc:Desktop:logo-noir-et-blanc-sans-f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an-marc:Desktop:logo-noir-et-blanc-sans-fon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711200"/>
                    </a:xfrm>
                    <a:prstGeom prst="rect">
                      <a:avLst/>
                    </a:prstGeom>
                    <a:noFill/>
                    <a:ln>
                      <a:noFill/>
                    </a:ln>
                  </pic:spPr>
                </pic:pic>
              </a:graphicData>
            </a:graphic>
          </wp:inline>
        </w:drawing>
      </w:r>
    </w:p>
    <w:p w14:paraId="233547AB" w14:textId="77777777" w:rsidR="00894DB0" w:rsidRDefault="00894DB0" w:rsidP="00894DB0">
      <w:pPr>
        <w:jc w:val="both"/>
      </w:pPr>
    </w:p>
    <w:p w14:paraId="4E0B415D" w14:textId="77777777" w:rsidR="00894DB0" w:rsidRDefault="00894DB0" w:rsidP="00894DB0">
      <w:pPr>
        <w:jc w:val="both"/>
      </w:pPr>
      <w:r>
        <w:t xml:space="preserve">             </w:t>
      </w:r>
      <w:r>
        <w:tab/>
      </w:r>
      <w:r>
        <w:tab/>
      </w:r>
      <w:r>
        <w:tab/>
      </w:r>
      <w:r>
        <w:tab/>
      </w:r>
    </w:p>
    <w:p w14:paraId="52256D2B" w14:textId="77777777" w:rsidR="00DC2C63" w:rsidRDefault="00DC2C63" w:rsidP="005A7FAB">
      <w:pPr>
        <w:spacing w:line="360" w:lineRule="auto"/>
        <w:jc w:val="center"/>
        <w:rPr>
          <w:rFonts w:ascii="Times New Roman" w:hAnsi="Times New Roman" w:cs="Times New Roman"/>
        </w:rPr>
      </w:pPr>
      <w:r>
        <w:rPr>
          <w:rFonts w:ascii="Times New Roman" w:hAnsi="Times New Roman" w:cs="Times New Roman"/>
        </w:rPr>
        <w:t>Académie Lorraine des Sciences</w:t>
      </w:r>
    </w:p>
    <w:p w14:paraId="3991377C" w14:textId="1C084CC1" w:rsidR="005A7FAB" w:rsidRPr="00DA1462" w:rsidRDefault="00DC2C63" w:rsidP="005A7FAB">
      <w:pPr>
        <w:spacing w:line="360" w:lineRule="auto"/>
        <w:jc w:val="center"/>
        <w:rPr>
          <w:rFonts w:ascii="Times New Roman" w:hAnsi="Times New Roman" w:cs="Times New Roman"/>
        </w:rPr>
      </w:pPr>
      <w:r>
        <w:rPr>
          <w:rFonts w:ascii="Times New Roman" w:hAnsi="Times New Roman" w:cs="Times New Roman"/>
        </w:rPr>
        <w:t>Nancy, le 14 février 2019</w:t>
      </w:r>
    </w:p>
    <w:p w14:paraId="3F7BA3AF" w14:textId="50015E22" w:rsidR="00894DB0" w:rsidRPr="00DA1462" w:rsidRDefault="005A7FAB" w:rsidP="00682448">
      <w:pPr>
        <w:spacing w:line="360" w:lineRule="auto"/>
        <w:jc w:val="center"/>
        <w:rPr>
          <w:rFonts w:ascii="Times New Roman" w:hAnsi="Times New Roman" w:cs="Times New Roman"/>
        </w:rPr>
      </w:pPr>
      <w:r w:rsidRPr="00DA1462">
        <w:rPr>
          <w:rFonts w:ascii="Times New Roman" w:hAnsi="Times New Roman" w:cs="Times New Roman"/>
        </w:rPr>
        <w:t>____________________________________________</w:t>
      </w:r>
    </w:p>
    <w:p w14:paraId="0B97C14C" w14:textId="5F851C63" w:rsidR="00DC2C63" w:rsidRPr="00682448" w:rsidRDefault="00DC2C63" w:rsidP="00682448">
      <w:pPr>
        <w:spacing w:line="360" w:lineRule="auto"/>
        <w:jc w:val="center"/>
        <w:rPr>
          <w:rFonts w:ascii="Times New Roman" w:hAnsi="Times New Roman" w:cs="Times New Roman"/>
          <w:b/>
          <w:i/>
          <w:sz w:val="32"/>
          <w:szCs w:val="32"/>
        </w:rPr>
      </w:pPr>
      <w:r w:rsidRPr="00894DB0">
        <w:rPr>
          <w:rFonts w:ascii="Times New Roman" w:hAnsi="Times New Roman" w:cs="Times New Roman"/>
          <w:b/>
          <w:i/>
          <w:sz w:val="32"/>
          <w:szCs w:val="32"/>
        </w:rPr>
        <w:t>Les villes actuelles face aux séparatismes sociaux et territoriaux</w:t>
      </w:r>
    </w:p>
    <w:p w14:paraId="7A44F87A" w14:textId="296FC23F" w:rsidR="005A7FAB" w:rsidRPr="00894DB0" w:rsidRDefault="005A7FAB" w:rsidP="005A7FAB">
      <w:pPr>
        <w:spacing w:line="360" w:lineRule="auto"/>
        <w:jc w:val="center"/>
        <w:rPr>
          <w:rFonts w:ascii="Times New Roman" w:hAnsi="Times New Roman" w:cs="Times New Roman"/>
          <w:sz w:val="22"/>
          <w:szCs w:val="22"/>
        </w:rPr>
      </w:pPr>
      <w:r w:rsidRPr="00894DB0">
        <w:rPr>
          <w:rFonts w:ascii="Times New Roman" w:hAnsi="Times New Roman" w:cs="Times New Roman"/>
          <w:b/>
          <w:sz w:val="22"/>
          <w:szCs w:val="22"/>
        </w:rPr>
        <w:t>Jean-Marc Stébé</w:t>
      </w:r>
      <w:r w:rsidR="00DC2C63" w:rsidRPr="00894DB0">
        <w:rPr>
          <w:rFonts w:ascii="Times New Roman" w:hAnsi="Times New Roman" w:cs="Times New Roman"/>
          <w:sz w:val="22"/>
          <w:szCs w:val="22"/>
        </w:rPr>
        <w:t>, professeur des universités</w:t>
      </w:r>
    </w:p>
    <w:p w14:paraId="42FD634C" w14:textId="77777777" w:rsidR="005A7FAB" w:rsidRPr="00894DB0" w:rsidRDefault="005A7FAB" w:rsidP="005A7FAB">
      <w:pPr>
        <w:spacing w:line="360" w:lineRule="auto"/>
        <w:jc w:val="center"/>
        <w:rPr>
          <w:rFonts w:ascii="Times New Roman" w:hAnsi="Times New Roman" w:cs="Times New Roman"/>
          <w:sz w:val="22"/>
          <w:szCs w:val="22"/>
        </w:rPr>
      </w:pPr>
      <w:r w:rsidRPr="00894DB0">
        <w:rPr>
          <w:rFonts w:ascii="Times New Roman" w:hAnsi="Times New Roman" w:cs="Times New Roman"/>
          <w:sz w:val="22"/>
          <w:szCs w:val="22"/>
        </w:rPr>
        <w:t>Université de Lorraine</w:t>
      </w:r>
    </w:p>
    <w:p w14:paraId="0DD72192" w14:textId="77777777" w:rsidR="005A7FAB" w:rsidRPr="00894DB0" w:rsidRDefault="005A7FAB" w:rsidP="005A7FAB">
      <w:pPr>
        <w:spacing w:line="360" w:lineRule="auto"/>
        <w:jc w:val="center"/>
        <w:rPr>
          <w:rFonts w:ascii="Times New Roman" w:hAnsi="Times New Roman" w:cs="Times New Roman"/>
          <w:sz w:val="22"/>
          <w:szCs w:val="22"/>
        </w:rPr>
      </w:pPr>
      <w:bookmarkStart w:id="0" w:name="_GoBack"/>
      <w:bookmarkEnd w:id="0"/>
      <w:r w:rsidRPr="00894DB0">
        <w:rPr>
          <w:rFonts w:ascii="Times New Roman" w:hAnsi="Times New Roman" w:cs="Times New Roman"/>
          <w:sz w:val="22"/>
          <w:szCs w:val="22"/>
        </w:rPr>
        <w:t>Laboratoire lorrain de sciences sociales (2L2S)</w:t>
      </w:r>
    </w:p>
    <w:p w14:paraId="43E826F3" w14:textId="728698A6" w:rsidR="00D13C17" w:rsidRPr="00DA1462" w:rsidRDefault="00600C21" w:rsidP="00600C21">
      <w:pPr>
        <w:autoSpaceDE w:val="0"/>
        <w:jc w:val="center"/>
        <w:rPr>
          <w:rFonts w:ascii="Times New Roman" w:eastAsia="Times New Roman" w:hAnsi="Times New Roman" w:cs="Times New Roman"/>
          <w:lang w:eastAsia="fr-FR" w:bidi="fr-FR"/>
        </w:rPr>
      </w:pPr>
      <w:r w:rsidRPr="00DA1462">
        <w:rPr>
          <w:rFonts w:ascii="Times New Roman" w:eastAsia="Times New Roman" w:hAnsi="Times New Roman" w:cs="Times New Roman"/>
          <w:lang w:eastAsia="fr-FR" w:bidi="fr-FR"/>
        </w:rPr>
        <w:t>_____________________</w:t>
      </w:r>
    </w:p>
    <w:p w14:paraId="5CD4BC58" w14:textId="77777777" w:rsidR="002D4923" w:rsidRDefault="002D4923" w:rsidP="00D13C17">
      <w:pPr>
        <w:autoSpaceDE w:val="0"/>
        <w:jc w:val="both"/>
        <w:rPr>
          <w:rFonts w:ascii="Times New Roman" w:hAnsi="Times New Roman" w:cs="Times New Roman"/>
          <w:b/>
          <w:sz w:val="22"/>
          <w:szCs w:val="22"/>
        </w:rPr>
      </w:pPr>
    </w:p>
    <w:p w14:paraId="052AA4CF" w14:textId="77777777" w:rsidR="00682448" w:rsidRPr="00DA1462" w:rsidRDefault="00682448" w:rsidP="00D13C17">
      <w:pPr>
        <w:autoSpaceDE w:val="0"/>
        <w:jc w:val="both"/>
        <w:rPr>
          <w:rFonts w:ascii="Times New Roman" w:eastAsia="Times New Roman" w:hAnsi="Times New Roman" w:cs="Times New Roman"/>
          <w:sz w:val="22"/>
          <w:szCs w:val="22"/>
          <w:lang w:eastAsia="fr-FR" w:bidi="fr-FR"/>
        </w:rPr>
      </w:pPr>
    </w:p>
    <w:p w14:paraId="690B95FF" w14:textId="4F4861DD" w:rsidR="00D1533F" w:rsidRPr="00682448" w:rsidRDefault="00EE5423" w:rsidP="00D1533F">
      <w:pPr>
        <w:autoSpaceDE w:val="0"/>
        <w:jc w:val="both"/>
        <w:rPr>
          <w:rFonts w:ascii="Times New Roman" w:hAnsi="Times New Roman" w:cs="Times New Roman"/>
          <w:lang w:eastAsia="fr-FR" w:bidi="fr-FR"/>
        </w:rPr>
      </w:pPr>
      <w:r w:rsidRPr="00682448">
        <w:rPr>
          <w:rFonts w:ascii="Times New Roman" w:hAnsi="Times New Roman" w:cs="Times New Roman"/>
          <w:lang w:eastAsia="fr-FR" w:bidi="fr-FR"/>
        </w:rPr>
        <w:t>Loin d’être ouvert et dépourvu de limites, le monde urbain d’aujourd’hui</w:t>
      </w:r>
      <w:r w:rsidR="00DC2C63" w:rsidRPr="00682448">
        <w:rPr>
          <w:rFonts w:ascii="Times New Roman" w:hAnsi="Times New Roman" w:cs="Times New Roman"/>
          <w:lang w:eastAsia="fr-FR" w:bidi="fr-FR"/>
        </w:rPr>
        <w:t xml:space="preserve"> </w:t>
      </w:r>
      <w:r w:rsidRPr="00682448">
        <w:rPr>
          <w:rFonts w:ascii="Times New Roman" w:hAnsi="Times New Roman" w:cs="Times New Roman"/>
          <w:lang w:eastAsia="fr-FR" w:bidi="fr-FR"/>
        </w:rPr>
        <w:t xml:space="preserve">est à la fois marqué par une frénésie mobilitaire et par la diffusion aux quatre coins de la planète, sinon de frontières, du moins de marqueurs territoriaux bien identifiés. </w:t>
      </w:r>
      <w:r w:rsidRPr="00682448">
        <w:rPr>
          <w:rFonts w:ascii="Times New Roman" w:hAnsi="Times New Roman" w:cs="Times New Roman"/>
        </w:rPr>
        <w:t>À</w:t>
      </w:r>
      <w:r w:rsidR="00487931" w:rsidRPr="00682448">
        <w:rPr>
          <w:rFonts w:ascii="Times New Roman" w:hAnsi="Times New Roman" w:cs="Times New Roman"/>
          <w:lang w:eastAsia="fr-FR" w:bidi="fr-FR"/>
        </w:rPr>
        <w:t xml:space="preserve"> cet égard, les divisions sociales et fonctionnelles caractéristiques</w:t>
      </w:r>
      <w:r w:rsidRPr="00682448">
        <w:rPr>
          <w:rFonts w:ascii="Times New Roman" w:hAnsi="Times New Roman" w:cs="Times New Roman"/>
          <w:lang w:eastAsia="fr-FR" w:bidi="fr-FR"/>
        </w:rPr>
        <w:t xml:space="preserve"> de la ville industrielle, fondées sur des métiers, des activités économiques ou encore sur des revenus et des appartenances statutaires, tendent à se transformer dans la ville post-industrielle en des processus de fragmentation socio-territoriale. En effet, </w:t>
      </w:r>
      <w:r w:rsidR="00952A41" w:rsidRPr="00682448">
        <w:rPr>
          <w:rFonts w:ascii="Times New Roman" w:hAnsi="Times New Roman" w:cs="Times New Roman"/>
          <w:lang w:eastAsia="fr-FR" w:bidi="fr-FR"/>
        </w:rPr>
        <w:t>en ce début de XXI</w:t>
      </w:r>
      <w:r w:rsidR="00952A41" w:rsidRPr="00682448">
        <w:rPr>
          <w:rFonts w:ascii="Times New Roman" w:hAnsi="Times New Roman" w:cs="Times New Roman"/>
          <w:vertAlign w:val="superscript"/>
          <w:lang w:eastAsia="fr-FR" w:bidi="fr-FR"/>
        </w:rPr>
        <w:t>e</w:t>
      </w:r>
      <w:r w:rsidR="00952A41" w:rsidRPr="00682448">
        <w:rPr>
          <w:rFonts w:ascii="Times New Roman" w:hAnsi="Times New Roman" w:cs="Times New Roman"/>
          <w:lang w:eastAsia="fr-FR" w:bidi="fr-FR"/>
        </w:rPr>
        <w:t xml:space="preserve"> siècle, </w:t>
      </w:r>
      <w:r w:rsidRPr="00682448">
        <w:rPr>
          <w:rFonts w:ascii="Times New Roman" w:hAnsi="Times New Roman" w:cs="Times New Roman"/>
          <w:lang w:eastAsia="fr-FR" w:bidi="fr-FR"/>
        </w:rPr>
        <w:t xml:space="preserve">on observe de plus en plus la multiplication de mondes sociaux et de territoires coupés les uns des autres, sortes de fragments urbains </w:t>
      </w:r>
      <w:r w:rsidR="00952A41" w:rsidRPr="00682448">
        <w:rPr>
          <w:rFonts w:ascii="Times New Roman" w:hAnsi="Times New Roman" w:cs="Times New Roman"/>
          <w:lang w:eastAsia="fr-FR" w:bidi="fr-FR"/>
        </w:rPr>
        <w:t xml:space="preserve">remettant en cause </w:t>
      </w:r>
      <w:r w:rsidRPr="00682448">
        <w:rPr>
          <w:rFonts w:ascii="Times New Roman" w:hAnsi="Times New Roman" w:cs="Times New Roman"/>
          <w:lang w:eastAsia="fr-FR" w:bidi="fr-FR"/>
        </w:rPr>
        <w:t>la cohérence spatiale et sociale de la ville</w:t>
      </w:r>
      <w:r w:rsidR="00952A41" w:rsidRPr="00682448">
        <w:rPr>
          <w:rFonts w:ascii="Times New Roman" w:hAnsi="Times New Roman" w:cs="Times New Roman"/>
          <w:lang w:eastAsia="fr-FR" w:bidi="fr-FR"/>
        </w:rPr>
        <w:t xml:space="preserve"> et sa capacité à garantir le « vivre ensemble »</w:t>
      </w:r>
      <w:r w:rsidRPr="00682448">
        <w:rPr>
          <w:rFonts w:ascii="Times New Roman" w:hAnsi="Times New Roman" w:cs="Times New Roman"/>
          <w:lang w:eastAsia="fr-FR" w:bidi="fr-FR"/>
        </w:rPr>
        <w:t>.</w:t>
      </w:r>
      <w:r w:rsidR="006E50D4" w:rsidRPr="00682448">
        <w:rPr>
          <w:rFonts w:ascii="Times New Roman" w:hAnsi="Times New Roman" w:cs="Times New Roman"/>
          <w:lang w:eastAsia="fr-FR" w:bidi="fr-FR"/>
        </w:rPr>
        <w:t xml:space="preserve"> </w:t>
      </w:r>
      <w:r w:rsidR="007F6CD4" w:rsidRPr="00682448">
        <w:rPr>
          <w:rFonts w:ascii="Times New Roman" w:hAnsi="Times New Roman" w:cs="Times New Roman"/>
          <w:lang w:bidi="fr-FR"/>
        </w:rPr>
        <w:t>C’est ainsi</w:t>
      </w:r>
      <w:r w:rsidR="004047B0" w:rsidRPr="00682448">
        <w:rPr>
          <w:rFonts w:ascii="Times New Roman" w:hAnsi="Times New Roman" w:cs="Times New Roman"/>
          <w:lang w:bidi="fr-FR"/>
        </w:rPr>
        <w:t xml:space="preserve"> </w:t>
      </w:r>
      <w:r w:rsidR="00DC2C63" w:rsidRPr="00682448">
        <w:rPr>
          <w:rFonts w:ascii="Times New Roman" w:hAnsi="Times New Roman" w:cs="Times New Roman"/>
          <w:lang w:bidi="fr-FR"/>
        </w:rPr>
        <w:t>qu’</w:t>
      </w:r>
      <w:r w:rsidR="007F6CD4" w:rsidRPr="00682448">
        <w:rPr>
          <w:rFonts w:ascii="Times New Roman" w:hAnsi="Times New Roman" w:cs="Times New Roman"/>
          <w:lang w:bidi="fr-FR"/>
        </w:rPr>
        <w:t xml:space="preserve">il est possible aujourd’hui d’identifier dans </w:t>
      </w:r>
      <w:r w:rsidR="00FF26DA" w:rsidRPr="00682448">
        <w:rPr>
          <w:rFonts w:ascii="Times New Roman" w:hAnsi="Times New Roman" w:cs="Times New Roman"/>
          <w:lang w:bidi="fr-FR"/>
        </w:rPr>
        <w:t>la ville post-industrielles sept</w:t>
      </w:r>
      <w:r w:rsidR="007F6CD4" w:rsidRPr="00682448">
        <w:rPr>
          <w:rFonts w:ascii="Times New Roman" w:hAnsi="Times New Roman" w:cs="Times New Roman"/>
          <w:lang w:bidi="fr-FR"/>
        </w:rPr>
        <w:t xml:space="preserve"> types d’es</w:t>
      </w:r>
      <w:r w:rsidR="00DC2C63" w:rsidRPr="00682448">
        <w:rPr>
          <w:rFonts w:ascii="Times New Roman" w:hAnsi="Times New Roman" w:cs="Times New Roman"/>
          <w:lang w:bidi="fr-FR"/>
        </w:rPr>
        <w:t xml:space="preserve">paces : 1/ les </w:t>
      </w:r>
      <w:r w:rsidR="0024221C" w:rsidRPr="00682448">
        <w:rPr>
          <w:rFonts w:ascii="Times New Roman" w:hAnsi="Times New Roman" w:cs="Times New Roman"/>
          <w:lang w:bidi="fr-FR"/>
        </w:rPr>
        <w:t>« B</w:t>
      </w:r>
      <w:r w:rsidR="00AF6DA9" w:rsidRPr="00682448">
        <w:rPr>
          <w:rFonts w:ascii="Times New Roman" w:hAnsi="Times New Roman" w:cs="Times New Roman"/>
          <w:lang w:bidi="fr-FR"/>
        </w:rPr>
        <w:t xml:space="preserve">eaux </w:t>
      </w:r>
      <w:r w:rsidR="00DC2C63" w:rsidRPr="00682448">
        <w:rPr>
          <w:rFonts w:ascii="Times New Roman" w:hAnsi="Times New Roman" w:cs="Times New Roman"/>
          <w:lang w:bidi="fr-FR"/>
        </w:rPr>
        <w:t>qua</w:t>
      </w:r>
      <w:r w:rsidR="00AF6DA9" w:rsidRPr="00682448">
        <w:rPr>
          <w:rFonts w:ascii="Times New Roman" w:hAnsi="Times New Roman" w:cs="Times New Roman"/>
          <w:lang w:bidi="fr-FR"/>
        </w:rPr>
        <w:t>rtiers »</w:t>
      </w:r>
      <w:r w:rsidR="00DC2C63" w:rsidRPr="00682448">
        <w:rPr>
          <w:rFonts w:ascii="Times New Roman" w:hAnsi="Times New Roman" w:cs="Times New Roman"/>
          <w:lang w:bidi="fr-FR"/>
        </w:rPr>
        <w:t xml:space="preserve"> des centres-villes accueilla</w:t>
      </w:r>
      <w:r w:rsidR="007F6CD4" w:rsidRPr="00682448">
        <w:rPr>
          <w:rFonts w:ascii="Times New Roman" w:hAnsi="Times New Roman" w:cs="Times New Roman"/>
          <w:lang w:bidi="fr-FR"/>
        </w:rPr>
        <w:t>nt les élites et la haute bourgeoisie ; 2/ les quartie</w:t>
      </w:r>
      <w:r w:rsidR="009E1E79" w:rsidRPr="00682448">
        <w:rPr>
          <w:rFonts w:ascii="Times New Roman" w:hAnsi="Times New Roman" w:cs="Times New Roman"/>
          <w:lang w:bidi="fr-FR"/>
        </w:rPr>
        <w:t>rs gentrifiés</w:t>
      </w:r>
      <w:r w:rsidR="007F6CD4" w:rsidRPr="00682448">
        <w:rPr>
          <w:rFonts w:ascii="Times New Roman" w:hAnsi="Times New Roman" w:cs="Times New Roman"/>
          <w:lang w:bidi="fr-FR"/>
        </w:rPr>
        <w:t xml:space="preserve"> investis par</w:t>
      </w:r>
      <w:r w:rsidR="00BF1E86" w:rsidRPr="00682448">
        <w:rPr>
          <w:rFonts w:ascii="Times New Roman" w:hAnsi="Times New Roman" w:cs="Times New Roman"/>
          <w:lang w:bidi="fr-FR"/>
        </w:rPr>
        <w:t xml:space="preserve"> les </w:t>
      </w:r>
      <w:r w:rsidR="00BF1E86" w:rsidRPr="00682448">
        <w:rPr>
          <w:rFonts w:ascii="Times New Roman" w:eastAsia="Times New Roman" w:hAnsi="Times New Roman" w:cs="Times New Roman"/>
          <w:lang w:eastAsia="fr-FR" w:bidi="fr-FR"/>
        </w:rPr>
        <w:t>« </w:t>
      </w:r>
      <w:r w:rsidR="00BF1E86" w:rsidRPr="00682448">
        <w:rPr>
          <w:rFonts w:ascii="Times New Roman" w:eastAsia="Times New Roman" w:hAnsi="Times New Roman" w:cs="Times New Roman"/>
          <w:i/>
          <w:lang w:eastAsia="fr-FR" w:bidi="fr-FR"/>
        </w:rPr>
        <w:t>hipsters</w:t>
      </w:r>
      <w:r w:rsidR="00AF6DA9" w:rsidRPr="00682448">
        <w:rPr>
          <w:rFonts w:ascii="Times New Roman" w:eastAsia="Times New Roman" w:hAnsi="Times New Roman" w:cs="Times New Roman"/>
          <w:lang w:eastAsia="fr-FR" w:bidi="fr-FR"/>
        </w:rPr>
        <w:t> »</w:t>
      </w:r>
      <w:r w:rsidR="00BF1E86" w:rsidRPr="00682448">
        <w:rPr>
          <w:rStyle w:val="Marquenotebasdepage"/>
          <w:rFonts w:ascii="Times New Roman" w:hAnsi="Times New Roman" w:cs="Times New Roman"/>
          <w:lang w:bidi="fr-FR"/>
        </w:rPr>
        <w:footnoteReference w:id="1"/>
      </w:r>
      <w:r w:rsidR="00BF1E86" w:rsidRPr="00682448">
        <w:rPr>
          <w:rFonts w:ascii="Times New Roman" w:eastAsia="Times New Roman" w:hAnsi="Times New Roman" w:cs="Times New Roman"/>
          <w:lang w:eastAsia="fr-FR" w:bidi="fr-FR"/>
        </w:rPr>
        <w:t> </w:t>
      </w:r>
      <w:r w:rsidR="007F6CD4" w:rsidRPr="00682448">
        <w:rPr>
          <w:rFonts w:ascii="Times New Roman" w:hAnsi="Times New Roman" w:cs="Times New Roman"/>
          <w:lang w:bidi="fr-FR"/>
        </w:rPr>
        <w:t xml:space="preserve">; 3/ les </w:t>
      </w:r>
      <w:r w:rsidR="0024221C" w:rsidRPr="00682448">
        <w:rPr>
          <w:rFonts w:ascii="Times New Roman" w:hAnsi="Times New Roman" w:cs="Times New Roman"/>
          <w:i/>
          <w:lang w:bidi="fr-FR"/>
        </w:rPr>
        <w:t>Gated C</w:t>
      </w:r>
      <w:r w:rsidR="007F6CD4" w:rsidRPr="00682448">
        <w:rPr>
          <w:rFonts w:ascii="Times New Roman" w:hAnsi="Times New Roman" w:cs="Times New Roman"/>
          <w:i/>
          <w:lang w:bidi="fr-FR"/>
        </w:rPr>
        <w:t>ommunities</w:t>
      </w:r>
      <w:r w:rsidR="007F6CD4" w:rsidRPr="00682448">
        <w:rPr>
          <w:rFonts w:ascii="Times New Roman" w:hAnsi="Times New Roman" w:cs="Times New Roman"/>
          <w:lang w:bidi="fr-FR"/>
        </w:rPr>
        <w:t> se ca</w:t>
      </w:r>
      <w:r w:rsidR="00AF6DA9" w:rsidRPr="00682448">
        <w:rPr>
          <w:rFonts w:ascii="Times New Roman" w:hAnsi="Times New Roman" w:cs="Times New Roman"/>
          <w:lang w:bidi="fr-FR"/>
        </w:rPr>
        <w:t xml:space="preserve">ractérisant par un enfermement </w:t>
      </w:r>
      <w:r w:rsidR="007F6CD4" w:rsidRPr="00682448">
        <w:rPr>
          <w:rFonts w:ascii="Times New Roman" w:hAnsi="Times New Roman" w:cs="Times New Roman"/>
          <w:lang w:bidi="fr-FR"/>
        </w:rPr>
        <w:t xml:space="preserve">sécurisé ; 4/ les </w:t>
      </w:r>
      <w:r w:rsidR="0024221C" w:rsidRPr="00682448">
        <w:rPr>
          <w:rFonts w:ascii="Times New Roman" w:hAnsi="Times New Roman" w:cs="Times New Roman"/>
          <w:i/>
          <w:lang w:bidi="fr-FR"/>
        </w:rPr>
        <w:t>Edge C</w:t>
      </w:r>
      <w:r w:rsidR="007F6CD4" w:rsidRPr="00682448">
        <w:rPr>
          <w:rFonts w:ascii="Times New Roman" w:hAnsi="Times New Roman" w:cs="Times New Roman"/>
          <w:i/>
          <w:lang w:bidi="fr-FR"/>
        </w:rPr>
        <w:t>ities</w:t>
      </w:r>
      <w:r w:rsidR="007F6CD4" w:rsidRPr="00682448">
        <w:rPr>
          <w:rFonts w:ascii="Times New Roman" w:hAnsi="Times New Roman" w:cs="Times New Roman"/>
          <w:lang w:bidi="fr-FR"/>
        </w:rPr>
        <w:t xml:space="preserve"> correspondant à des entités urbaines autonomes situées à la périphérie des v</w:t>
      </w:r>
      <w:r w:rsidR="00AF6DA9" w:rsidRPr="00682448">
        <w:rPr>
          <w:rFonts w:ascii="Times New Roman" w:hAnsi="Times New Roman" w:cs="Times New Roman"/>
          <w:lang w:bidi="fr-FR"/>
        </w:rPr>
        <w:t xml:space="preserve">illes </w:t>
      </w:r>
      <w:r w:rsidR="007F6CD4" w:rsidRPr="00682448">
        <w:rPr>
          <w:rFonts w:ascii="Times New Roman" w:hAnsi="Times New Roman" w:cs="Times New Roman"/>
          <w:lang w:bidi="fr-FR"/>
        </w:rPr>
        <w:t>; 5/ les enclaves</w:t>
      </w:r>
      <w:r w:rsidR="00BF1E86" w:rsidRPr="00682448">
        <w:rPr>
          <w:rFonts w:ascii="Times New Roman" w:hAnsi="Times New Roman" w:cs="Times New Roman"/>
          <w:lang w:bidi="fr-FR"/>
        </w:rPr>
        <w:t xml:space="preserve"> ethniques</w:t>
      </w:r>
      <w:r w:rsidR="009E1E79" w:rsidRPr="00682448">
        <w:rPr>
          <w:rFonts w:ascii="Times New Roman" w:hAnsi="Times New Roman" w:cs="Times New Roman"/>
          <w:lang w:bidi="fr-FR"/>
        </w:rPr>
        <w:t xml:space="preserve"> </w:t>
      </w:r>
      <w:r w:rsidR="00BF1E86" w:rsidRPr="00682448">
        <w:rPr>
          <w:rFonts w:ascii="Times New Roman" w:hAnsi="Times New Roman" w:cs="Times New Roman"/>
          <w:lang w:bidi="fr-FR"/>
        </w:rPr>
        <w:t>rassemblant des communautés issues de diverses diasporas</w:t>
      </w:r>
      <w:r w:rsidR="00AF6DA9" w:rsidRPr="00682448">
        <w:rPr>
          <w:rFonts w:ascii="Times New Roman" w:hAnsi="Times New Roman" w:cs="Times New Roman"/>
          <w:lang w:bidi="fr-FR"/>
        </w:rPr>
        <w:t xml:space="preserve"> (les ghettos noirs américains par exemple)</w:t>
      </w:r>
      <w:r w:rsidR="007F6CD4" w:rsidRPr="00682448">
        <w:rPr>
          <w:rFonts w:ascii="Times New Roman" w:hAnsi="Times New Roman" w:cs="Times New Roman"/>
          <w:lang w:bidi="fr-FR"/>
        </w:rPr>
        <w:t> ; 6/</w:t>
      </w:r>
      <w:r w:rsidR="00BF1E86" w:rsidRPr="00682448">
        <w:rPr>
          <w:rFonts w:ascii="Times New Roman" w:hAnsi="Times New Roman" w:cs="Times New Roman"/>
          <w:lang w:bidi="fr-FR"/>
        </w:rPr>
        <w:t xml:space="preserve"> les territoires urbains précarisés et ghettoïsés (bidonvilles, </w:t>
      </w:r>
      <w:r w:rsidR="00AF6DA9" w:rsidRPr="00682448">
        <w:rPr>
          <w:rFonts w:ascii="Times New Roman" w:hAnsi="Times New Roman" w:cs="Times New Roman"/>
          <w:lang w:bidi="fr-FR"/>
        </w:rPr>
        <w:t xml:space="preserve">campements, </w:t>
      </w:r>
      <w:r w:rsidR="00BF1E86" w:rsidRPr="00682448">
        <w:rPr>
          <w:rFonts w:ascii="Times New Roman" w:hAnsi="Times New Roman" w:cs="Times New Roman"/>
          <w:lang w:bidi="fr-FR"/>
        </w:rPr>
        <w:t xml:space="preserve">cités </w:t>
      </w:r>
      <w:r w:rsidR="00AF6DA9" w:rsidRPr="00682448">
        <w:rPr>
          <w:rFonts w:ascii="Times New Roman" w:hAnsi="Times New Roman" w:cs="Times New Roman"/>
          <w:lang w:bidi="fr-FR"/>
        </w:rPr>
        <w:t>d’habitat social défavorisées, QPV</w:t>
      </w:r>
      <w:r w:rsidR="00FF26DA" w:rsidRPr="00682448">
        <w:rPr>
          <w:rStyle w:val="Marquenotebasdepage"/>
          <w:rFonts w:ascii="Times New Roman" w:hAnsi="Times New Roman" w:cs="Times New Roman"/>
          <w:lang w:bidi="fr-FR"/>
        </w:rPr>
        <w:footnoteReference w:id="2"/>
      </w:r>
      <w:r w:rsidR="00BF1E86" w:rsidRPr="00682448">
        <w:rPr>
          <w:rFonts w:ascii="Times New Roman" w:hAnsi="Times New Roman" w:cs="Times New Roman"/>
          <w:lang w:bidi="fr-FR"/>
        </w:rPr>
        <w:t>…)</w:t>
      </w:r>
      <w:r w:rsidR="004047B0" w:rsidRPr="00682448">
        <w:rPr>
          <w:rFonts w:ascii="Times New Roman" w:hAnsi="Times New Roman" w:cs="Times New Roman"/>
          <w:lang w:bidi="fr-FR"/>
        </w:rPr>
        <w:t> ; 7/ les</w:t>
      </w:r>
      <w:r w:rsidR="007F6CD4" w:rsidRPr="00682448">
        <w:rPr>
          <w:rFonts w:ascii="Times New Roman" w:hAnsi="Times New Roman" w:cs="Times New Roman"/>
          <w:lang w:bidi="fr-FR"/>
        </w:rPr>
        <w:t xml:space="preserve"> lo</w:t>
      </w:r>
      <w:r w:rsidR="00AF6DA9" w:rsidRPr="00682448">
        <w:rPr>
          <w:rFonts w:ascii="Times New Roman" w:hAnsi="Times New Roman" w:cs="Times New Roman"/>
          <w:lang w:bidi="fr-FR"/>
        </w:rPr>
        <w:t xml:space="preserve">tissements pavillonnaires des </w:t>
      </w:r>
      <w:r w:rsidR="00DD71D0" w:rsidRPr="00682448">
        <w:rPr>
          <w:rFonts w:ascii="Times New Roman" w:hAnsi="Times New Roman" w:cs="Times New Roman"/>
          <w:lang w:bidi="fr-FR"/>
        </w:rPr>
        <w:t>zones</w:t>
      </w:r>
      <w:r w:rsidR="00AF6DA9" w:rsidRPr="00682448">
        <w:rPr>
          <w:rFonts w:ascii="Times New Roman" w:hAnsi="Times New Roman" w:cs="Times New Roman"/>
          <w:lang w:bidi="fr-FR"/>
        </w:rPr>
        <w:t xml:space="preserve"> périurbain</w:t>
      </w:r>
      <w:r w:rsidR="00DD71D0" w:rsidRPr="00682448">
        <w:rPr>
          <w:rFonts w:ascii="Times New Roman" w:hAnsi="Times New Roman" w:cs="Times New Roman"/>
          <w:lang w:bidi="fr-FR"/>
        </w:rPr>
        <w:t>e</w:t>
      </w:r>
      <w:r w:rsidR="00AF6DA9" w:rsidRPr="00682448">
        <w:rPr>
          <w:rFonts w:ascii="Times New Roman" w:hAnsi="Times New Roman" w:cs="Times New Roman"/>
          <w:lang w:bidi="fr-FR"/>
        </w:rPr>
        <w:t xml:space="preserve">s. </w:t>
      </w:r>
      <w:r w:rsidR="0007167E" w:rsidRPr="00682448">
        <w:rPr>
          <w:rFonts w:ascii="Times New Roman" w:hAnsi="Times New Roman" w:cs="Times New Roman"/>
          <w:lang w:eastAsia="fr-FR" w:bidi="fr-FR"/>
        </w:rPr>
        <w:t>Si c</w:t>
      </w:r>
      <w:r w:rsidR="00065FB7" w:rsidRPr="00682448">
        <w:rPr>
          <w:rFonts w:ascii="Times New Roman" w:hAnsi="Times New Roman" w:cs="Times New Roman"/>
          <w:lang w:bidi="fr-FR"/>
        </w:rPr>
        <w:t>e</w:t>
      </w:r>
      <w:r w:rsidR="00333FDE" w:rsidRPr="00682448">
        <w:rPr>
          <w:rFonts w:ascii="Times New Roman" w:hAnsi="Times New Roman" w:cs="Times New Roman"/>
          <w:lang w:bidi="fr-FR"/>
        </w:rPr>
        <w:t>tte</w:t>
      </w:r>
      <w:r w:rsidR="00065FB7" w:rsidRPr="00682448">
        <w:rPr>
          <w:rFonts w:ascii="Times New Roman" w:hAnsi="Times New Roman" w:cs="Times New Roman"/>
          <w:lang w:bidi="fr-FR"/>
        </w:rPr>
        <w:t xml:space="preserve"> typologie</w:t>
      </w:r>
      <w:r w:rsidR="002F4135" w:rsidRPr="00682448">
        <w:rPr>
          <w:rFonts w:ascii="Times New Roman" w:hAnsi="Times New Roman" w:cs="Times New Roman"/>
          <w:lang w:bidi="fr-FR"/>
        </w:rPr>
        <w:t xml:space="preserve"> permet</w:t>
      </w:r>
      <w:r w:rsidR="007A06D9" w:rsidRPr="00682448">
        <w:rPr>
          <w:rFonts w:ascii="Times New Roman" w:hAnsi="Times New Roman" w:cs="Times New Roman"/>
          <w:lang w:bidi="fr-FR"/>
        </w:rPr>
        <w:t xml:space="preserve"> </w:t>
      </w:r>
      <w:r w:rsidR="00DD71D0" w:rsidRPr="00682448">
        <w:rPr>
          <w:rFonts w:ascii="Times New Roman" w:hAnsi="Times New Roman" w:cs="Times New Roman"/>
          <w:lang w:bidi="fr-FR"/>
        </w:rPr>
        <w:t xml:space="preserve">sans aucun doute </w:t>
      </w:r>
      <w:r w:rsidR="007A06D9" w:rsidRPr="00682448">
        <w:rPr>
          <w:rFonts w:ascii="Times New Roman" w:hAnsi="Times New Roman" w:cs="Times New Roman"/>
          <w:lang w:bidi="fr-FR"/>
        </w:rPr>
        <w:t>de rendre compte des espaces autour desquels les villes du mond</w:t>
      </w:r>
      <w:r w:rsidR="00DD71D0" w:rsidRPr="00682448">
        <w:rPr>
          <w:rFonts w:ascii="Times New Roman" w:hAnsi="Times New Roman" w:cs="Times New Roman"/>
          <w:lang w:bidi="fr-FR"/>
        </w:rPr>
        <w:t>e</w:t>
      </w:r>
      <w:r w:rsidR="0007167E" w:rsidRPr="00682448">
        <w:rPr>
          <w:rFonts w:ascii="Times New Roman" w:hAnsi="Times New Roman" w:cs="Times New Roman"/>
          <w:lang w:bidi="fr-FR"/>
        </w:rPr>
        <w:t xml:space="preserve"> tendent à se morceler, elle </w:t>
      </w:r>
      <w:r w:rsidR="002F4135" w:rsidRPr="00682448">
        <w:rPr>
          <w:rFonts w:ascii="Times New Roman" w:hAnsi="Times New Roman" w:cs="Times New Roman"/>
          <w:lang w:bidi="fr-FR"/>
        </w:rPr>
        <w:t xml:space="preserve">n’autorise </w:t>
      </w:r>
      <w:r w:rsidR="0024221C" w:rsidRPr="00682448">
        <w:rPr>
          <w:rFonts w:ascii="Times New Roman" w:hAnsi="Times New Roman" w:cs="Times New Roman"/>
          <w:lang w:bidi="fr-FR"/>
        </w:rPr>
        <w:t xml:space="preserve">pas </w:t>
      </w:r>
      <w:r w:rsidR="002F4135" w:rsidRPr="00682448">
        <w:rPr>
          <w:rFonts w:ascii="Times New Roman" w:hAnsi="Times New Roman" w:cs="Times New Roman"/>
          <w:lang w:bidi="fr-FR"/>
        </w:rPr>
        <w:t>à</w:t>
      </w:r>
      <w:r w:rsidR="007A06D9" w:rsidRPr="00682448">
        <w:rPr>
          <w:rFonts w:ascii="Times New Roman" w:hAnsi="Times New Roman" w:cs="Times New Roman"/>
          <w:lang w:bidi="fr-FR"/>
        </w:rPr>
        <w:t xml:space="preserve"> mettre en évidence toute la complexité des zones résidenti</w:t>
      </w:r>
      <w:r w:rsidR="00E86013" w:rsidRPr="00682448">
        <w:rPr>
          <w:rFonts w:ascii="Times New Roman" w:hAnsi="Times New Roman" w:cs="Times New Roman"/>
          <w:lang w:bidi="fr-FR"/>
        </w:rPr>
        <w:t xml:space="preserve">elles. </w:t>
      </w:r>
      <w:r w:rsidR="00B628BB" w:rsidRPr="00682448">
        <w:rPr>
          <w:rFonts w:ascii="Times New Roman" w:hAnsi="Times New Roman" w:cs="Times New Roman"/>
          <w:lang w:bidi="fr-FR"/>
        </w:rPr>
        <w:t>Cette distribution</w:t>
      </w:r>
      <w:r w:rsidR="00D1533F" w:rsidRPr="00682448">
        <w:rPr>
          <w:rFonts w:ascii="Times New Roman" w:hAnsi="Times New Roman" w:cs="Times New Roman"/>
          <w:lang w:bidi="fr-FR"/>
        </w:rPr>
        <w:t xml:space="preserve"> autour de sept espaces correspond certainement plus à la situation de la plupart des villes des continents asiatique, africain et même américain qu’à celles des villes de l’Europe de l’Ouest. En effet,</w:t>
      </w:r>
      <w:r w:rsidR="00D1533F" w:rsidRPr="00682448">
        <w:rPr>
          <w:rFonts w:ascii="Times New Roman" w:hAnsi="Times New Roman" w:cs="Times New Roman"/>
        </w:rPr>
        <w:t xml:space="preserve"> la fragmentation socio-spatiale de ces dernières n'est plus si évidente dès lors que l'on prend en compte, d'une part les mobilités qui tendent à reconfigurer les frontières traditionnelles et à faire émerger de nouveaux lieux du lien social et, d'autre part la complexification relative des zones de résidence des différentes catégories sociales résultant de choix résidentiels atypiques qui ne se laissent pas saisir uniquement à partir de la seule position sociale de</w:t>
      </w:r>
      <w:r w:rsidR="0007167E" w:rsidRPr="00682448">
        <w:rPr>
          <w:rFonts w:ascii="Times New Roman" w:hAnsi="Times New Roman" w:cs="Times New Roman"/>
        </w:rPr>
        <w:t>s citadins</w:t>
      </w:r>
      <w:r w:rsidR="00D1533F" w:rsidRPr="00682448">
        <w:rPr>
          <w:rFonts w:ascii="Times New Roman" w:hAnsi="Times New Roman" w:cs="Times New Roman"/>
        </w:rPr>
        <w:t>. Autrement dit, la ville européenne d’aujourd’hui</w:t>
      </w:r>
      <w:r w:rsidR="00D1533F" w:rsidRPr="00682448">
        <w:rPr>
          <w:rFonts w:ascii="Times New Roman" w:hAnsi="Times New Roman" w:cs="Times New Roman"/>
          <w:lang w:bidi="fr-FR"/>
        </w:rPr>
        <w:t xml:space="preserve"> comprend de multiples situations et n’est certainement pas imperméable dans sa totalité aux dynamiques globales de mobilité – pour </w:t>
      </w:r>
      <w:r w:rsidR="00D1533F" w:rsidRPr="00682448">
        <w:rPr>
          <w:rFonts w:ascii="Times New Roman" w:hAnsi="Times New Roman" w:cs="Times New Roman"/>
          <w:lang w:bidi="fr-FR"/>
        </w:rPr>
        <w:lastRenderedPageBreak/>
        <w:t xml:space="preserve">s’en convaincre, il suffit de regarder à quel point les classes moyennes des villes françaises passent d’un espace à l’autre, des centres-villes vers les périphéries pavillonnaires et </w:t>
      </w:r>
      <w:r w:rsidR="00D1533F" w:rsidRPr="00682448">
        <w:rPr>
          <w:rFonts w:ascii="Times New Roman" w:hAnsi="Times New Roman" w:cs="Times New Roman"/>
          <w:i/>
          <w:lang w:bidi="fr-FR"/>
        </w:rPr>
        <w:t>vice versa</w:t>
      </w:r>
      <w:r w:rsidR="00D1533F" w:rsidRPr="00682448">
        <w:rPr>
          <w:rFonts w:ascii="Times New Roman" w:hAnsi="Times New Roman" w:cs="Times New Roman"/>
          <w:lang w:bidi="fr-FR"/>
        </w:rPr>
        <w:t xml:space="preserve">. C’est dire si la ville demeure plutôt structurée à partir d’un </w:t>
      </w:r>
      <w:r w:rsidR="00D1533F" w:rsidRPr="00682448">
        <w:rPr>
          <w:rFonts w:ascii="Times New Roman" w:hAnsi="Times New Roman" w:cs="Times New Roman"/>
          <w:i/>
          <w:lang w:bidi="fr-FR"/>
        </w:rPr>
        <w:t>continuum</w:t>
      </w:r>
      <w:r w:rsidR="00D1533F" w:rsidRPr="00682448">
        <w:rPr>
          <w:rFonts w:ascii="Times New Roman" w:hAnsi="Times New Roman" w:cs="Times New Roman"/>
          <w:lang w:bidi="fr-FR"/>
        </w:rPr>
        <w:t xml:space="preserve"> révélant la complexité des situations résidentielles.</w:t>
      </w:r>
    </w:p>
    <w:p w14:paraId="7C864734" w14:textId="4EA967FB" w:rsidR="00D1533F" w:rsidRPr="00682448" w:rsidRDefault="00D1533F" w:rsidP="00D1533F">
      <w:pPr>
        <w:autoSpaceDE w:val="0"/>
        <w:jc w:val="both"/>
        <w:rPr>
          <w:rFonts w:ascii="Times New Roman" w:hAnsi="Times New Roman" w:cs="Times New Roman"/>
        </w:rPr>
      </w:pPr>
      <w:r w:rsidRPr="00682448">
        <w:rPr>
          <w:rFonts w:ascii="Times New Roman" w:hAnsi="Times New Roman" w:cs="Times New Roman"/>
        </w:rPr>
        <w:t xml:space="preserve">Aussi est-il nécessaire, afin d'éviter tout substantialisme, de ne pas décrire la ville dans sa globalité comme une juxtaposition de territoires plus ou moins repliés sur eux-mêmes et de réduire la vie urbaine à des oppositions grossières faisant de la ville un espace divisé exclusivement entre des quartiers aisés d'un côté et des quartiers populaires de l'autre. Il semble effectivement qu’il faille prendre acte de toutes les situations résidentielles intermédiaires – précisément constitutives du </w:t>
      </w:r>
      <w:r w:rsidRPr="00682448">
        <w:rPr>
          <w:rFonts w:ascii="Times New Roman" w:hAnsi="Times New Roman" w:cs="Times New Roman"/>
          <w:i/>
        </w:rPr>
        <w:t>continuum</w:t>
      </w:r>
      <w:r w:rsidRPr="00682448">
        <w:rPr>
          <w:rFonts w:ascii="Times New Roman" w:hAnsi="Times New Roman" w:cs="Times New Roman"/>
        </w:rPr>
        <w:t xml:space="preserve"> socio-spatial – qui existent entre les zones les plus privilégiées et les plus paupérisées. </w:t>
      </w:r>
    </w:p>
    <w:p w14:paraId="71C2DDD3" w14:textId="54AC85EE" w:rsidR="0007167E" w:rsidRPr="00682448" w:rsidRDefault="00D1533F" w:rsidP="007231FD">
      <w:pPr>
        <w:autoSpaceDE w:val="0"/>
        <w:jc w:val="both"/>
        <w:rPr>
          <w:rFonts w:ascii="Times New Roman" w:hAnsi="Times New Roman" w:cs="Times New Roman"/>
        </w:rPr>
      </w:pPr>
      <w:r w:rsidRPr="00682448">
        <w:rPr>
          <w:rFonts w:ascii="Times New Roman" w:hAnsi="Times New Roman" w:cs="Times New Roman"/>
        </w:rPr>
        <w:t xml:space="preserve">Cela étant dit, la fragmentation peut être identifiée si l’on resserre la focale sur les deux extrémités du </w:t>
      </w:r>
      <w:r w:rsidRPr="00682448">
        <w:rPr>
          <w:rFonts w:ascii="Times New Roman" w:hAnsi="Times New Roman" w:cs="Times New Roman"/>
          <w:i/>
        </w:rPr>
        <w:t>continuum</w:t>
      </w:r>
      <w:r w:rsidRPr="00682448">
        <w:rPr>
          <w:rFonts w:ascii="Times New Roman" w:hAnsi="Times New Roman" w:cs="Times New Roman"/>
        </w:rPr>
        <w:t xml:space="preserve"> qui s’apparente plus en réalité à un dégradé. En effet, dans les villes européennes, il est possible de repérer des formes de séparatisme qui relèvent davantage de la fragmentation</w:t>
      </w:r>
      <w:r w:rsidR="002F4135" w:rsidRPr="00682448">
        <w:rPr>
          <w:rFonts w:ascii="Times New Roman" w:hAnsi="Times New Roman" w:cs="Times New Roman"/>
        </w:rPr>
        <w:t xml:space="preserve"> urbaine que de la ségrégation. </w:t>
      </w:r>
      <w:r w:rsidRPr="00682448">
        <w:rPr>
          <w:rFonts w:ascii="Times New Roman" w:hAnsi="Times New Roman" w:cs="Times New Roman"/>
        </w:rPr>
        <w:t>À l’instar de Jacques Donzelot</w:t>
      </w:r>
      <w:r w:rsidR="0007167E" w:rsidRPr="00682448">
        <w:rPr>
          <w:rStyle w:val="Marquenotebasdepage"/>
          <w:rFonts w:ascii="Times New Roman" w:hAnsi="Times New Roman" w:cs="Times New Roman"/>
        </w:rPr>
        <w:footnoteReference w:id="3"/>
      </w:r>
      <w:r w:rsidRPr="00682448">
        <w:rPr>
          <w:rFonts w:ascii="Times New Roman" w:hAnsi="Times New Roman" w:cs="Times New Roman"/>
        </w:rPr>
        <w:t>, cela revient à dire que la ville ne fait plus société, et qu’à ce titre elle se fragmente à travers trois dynamiques urbaines</w:t>
      </w:r>
      <w:r w:rsidR="00EA3C13" w:rsidRPr="00682448">
        <w:rPr>
          <w:rFonts w:ascii="Times New Roman" w:hAnsi="Times New Roman" w:cs="Times New Roman"/>
        </w:rPr>
        <w:t xml:space="preserve"> </w:t>
      </w:r>
      <w:r w:rsidRPr="00682448">
        <w:rPr>
          <w:rFonts w:ascii="Times New Roman" w:hAnsi="Times New Roman" w:cs="Times New Roman"/>
        </w:rPr>
        <w:t xml:space="preserve">: </w:t>
      </w:r>
      <w:r w:rsidR="00EA3C13" w:rsidRPr="00682448">
        <w:rPr>
          <w:rFonts w:ascii="Times New Roman" w:hAnsi="Times New Roman" w:cs="Times New Roman"/>
        </w:rPr>
        <w:t xml:space="preserve">1/ </w:t>
      </w:r>
      <w:r w:rsidRPr="00682448">
        <w:rPr>
          <w:rFonts w:ascii="Times New Roman" w:hAnsi="Times New Roman" w:cs="Times New Roman"/>
        </w:rPr>
        <w:t>la relégation</w:t>
      </w:r>
      <w:r w:rsidR="00EA3C13" w:rsidRPr="00682448">
        <w:rPr>
          <w:rFonts w:ascii="Times New Roman" w:hAnsi="Times New Roman" w:cs="Times New Roman"/>
        </w:rPr>
        <w:t xml:space="preserve"> ; 2/ </w:t>
      </w:r>
      <w:r w:rsidRPr="00682448">
        <w:rPr>
          <w:rFonts w:ascii="Times New Roman" w:hAnsi="Times New Roman" w:cs="Times New Roman"/>
        </w:rPr>
        <w:t xml:space="preserve">la périurbanisation ; </w:t>
      </w:r>
      <w:r w:rsidR="00EA3C13" w:rsidRPr="00682448">
        <w:rPr>
          <w:rFonts w:ascii="Times New Roman" w:hAnsi="Times New Roman" w:cs="Times New Roman"/>
        </w:rPr>
        <w:t xml:space="preserve">et 3/ </w:t>
      </w:r>
      <w:r w:rsidRPr="00682448">
        <w:rPr>
          <w:rFonts w:ascii="Times New Roman" w:hAnsi="Times New Roman" w:cs="Times New Roman"/>
        </w:rPr>
        <w:t>la gentrification.</w:t>
      </w:r>
      <w:r w:rsidR="00D07206" w:rsidRPr="00682448">
        <w:rPr>
          <w:rFonts w:ascii="Times New Roman" w:hAnsi="Times New Roman" w:cs="Times New Roman"/>
        </w:rPr>
        <w:t xml:space="preserve"> </w:t>
      </w:r>
    </w:p>
    <w:p w14:paraId="2CD4E4BD" w14:textId="10F4F342" w:rsidR="0029554B" w:rsidRPr="00682448" w:rsidRDefault="00D07206" w:rsidP="007231FD">
      <w:pPr>
        <w:autoSpaceDE w:val="0"/>
        <w:jc w:val="both"/>
        <w:rPr>
          <w:rFonts w:ascii="Times New Roman" w:hAnsi="Times New Roman" w:cs="Times New Roman"/>
        </w:rPr>
      </w:pPr>
      <w:r w:rsidRPr="00682448">
        <w:rPr>
          <w:rFonts w:ascii="Times New Roman" w:hAnsi="Times New Roman" w:cs="Times New Roman"/>
        </w:rPr>
        <w:t>L</w:t>
      </w:r>
      <w:r w:rsidR="00EA3C13" w:rsidRPr="00682448">
        <w:rPr>
          <w:rFonts w:ascii="Times New Roman" w:hAnsi="Times New Roman" w:cs="Times New Roman"/>
        </w:rPr>
        <w:t xml:space="preserve">a relégation </w:t>
      </w:r>
      <w:r w:rsidR="0024221C" w:rsidRPr="00682448">
        <w:rPr>
          <w:rFonts w:ascii="Times New Roman" w:hAnsi="Times New Roman" w:cs="Times New Roman"/>
        </w:rPr>
        <w:t xml:space="preserve">tout d’abord </w:t>
      </w:r>
      <w:r w:rsidR="0029554B" w:rsidRPr="00682448">
        <w:rPr>
          <w:rFonts w:ascii="Times New Roman" w:hAnsi="Times New Roman" w:cs="Times New Roman"/>
        </w:rPr>
        <w:t>concerne les quartiers d'habitat social qui ont souffert, plus que tout autre territoire urbain, de la montée du chômage. De symboles de la modernité et de la société intégratrice, ils sont devenus des figures de</w:t>
      </w:r>
      <w:r w:rsidR="0007167E" w:rsidRPr="00682448">
        <w:rPr>
          <w:rFonts w:ascii="Times New Roman" w:hAnsi="Times New Roman" w:cs="Times New Roman"/>
        </w:rPr>
        <w:t xml:space="preserve"> l'exclusion et de la pauvreté. </w:t>
      </w:r>
      <w:r w:rsidRPr="00682448">
        <w:rPr>
          <w:rFonts w:ascii="Times New Roman" w:hAnsi="Times New Roman" w:cs="Times New Roman"/>
        </w:rPr>
        <w:t>L</w:t>
      </w:r>
      <w:r w:rsidR="00EA3C13" w:rsidRPr="00682448">
        <w:rPr>
          <w:rFonts w:ascii="Times New Roman" w:hAnsi="Times New Roman" w:cs="Times New Roman"/>
        </w:rPr>
        <w:t>a</w:t>
      </w:r>
      <w:r w:rsidR="0029554B" w:rsidRPr="00682448">
        <w:rPr>
          <w:rFonts w:ascii="Times New Roman" w:hAnsi="Times New Roman" w:cs="Times New Roman"/>
        </w:rPr>
        <w:t xml:space="preserve"> </w:t>
      </w:r>
      <w:r w:rsidR="0029554B" w:rsidRPr="00682448">
        <w:rPr>
          <w:rFonts w:ascii="Times New Roman" w:hAnsi="Times New Roman" w:cs="Times New Roman"/>
          <w:iCs/>
        </w:rPr>
        <w:t>périurbanisation</w:t>
      </w:r>
      <w:r w:rsidR="0024221C" w:rsidRPr="00682448">
        <w:rPr>
          <w:rFonts w:ascii="Times New Roman" w:hAnsi="Times New Roman" w:cs="Times New Roman"/>
          <w:iCs/>
        </w:rPr>
        <w:t xml:space="preserve"> ensuite</w:t>
      </w:r>
      <w:r w:rsidR="002F4135" w:rsidRPr="00682448">
        <w:rPr>
          <w:rFonts w:ascii="Times New Roman" w:hAnsi="Times New Roman" w:cs="Times New Roman"/>
        </w:rPr>
        <w:t xml:space="preserve"> se rapporte aux</w:t>
      </w:r>
      <w:r w:rsidR="0029554B" w:rsidRPr="00682448">
        <w:rPr>
          <w:rFonts w:ascii="Times New Roman" w:hAnsi="Times New Roman" w:cs="Times New Roman"/>
        </w:rPr>
        <w:t xml:space="preserve"> quartiers pavillonnaires érigés à</w:t>
      </w:r>
      <w:r w:rsidR="0024221C" w:rsidRPr="00682448">
        <w:rPr>
          <w:rFonts w:ascii="Times New Roman" w:hAnsi="Times New Roman" w:cs="Times New Roman"/>
        </w:rPr>
        <w:t xml:space="preserve"> la lisière des grandes villes. L</w:t>
      </w:r>
      <w:r w:rsidR="00B92E49" w:rsidRPr="00682448">
        <w:rPr>
          <w:rFonts w:ascii="Times New Roman" w:hAnsi="Times New Roman" w:cs="Times New Roman"/>
        </w:rPr>
        <w:t>a gen</w:t>
      </w:r>
      <w:r w:rsidRPr="00682448">
        <w:rPr>
          <w:rFonts w:ascii="Times New Roman" w:hAnsi="Times New Roman" w:cs="Times New Roman"/>
        </w:rPr>
        <w:t>trification</w:t>
      </w:r>
      <w:r w:rsidR="0024221C" w:rsidRPr="00682448">
        <w:rPr>
          <w:rFonts w:ascii="Times New Roman" w:hAnsi="Times New Roman" w:cs="Times New Roman"/>
        </w:rPr>
        <w:t xml:space="preserve"> enfin</w:t>
      </w:r>
      <w:r w:rsidR="00B92E49" w:rsidRPr="00682448">
        <w:rPr>
          <w:rFonts w:ascii="Times New Roman" w:hAnsi="Times New Roman" w:cs="Times New Roman"/>
        </w:rPr>
        <w:t>, le</w:t>
      </w:r>
      <w:r w:rsidR="002F4135" w:rsidRPr="00682448">
        <w:rPr>
          <w:rFonts w:ascii="Times New Roman" w:hAnsi="Times New Roman" w:cs="Times New Roman"/>
        </w:rPr>
        <w:t xml:space="preserve"> troisième processus de </w:t>
      </w:r>
      <w:r w:rsidRPr="00682448">
        <w:rPr>
          <w:rFonts w:ascii="Times New Roman" w:hAnsi="Times New Roman" w:cs="Times New Roman"/>
        </w:rPr>
        <w:t>po</w:t>
      </w:r>
      <w:r w:rsidR="002F4135" w:rsidRPr="00682448">
        <w:rPr>
          <w:rFonts w:ascii="Times New Roman" w:hAnsi="Times New Roman" w:cs="Times New Roman"/>
        </w:rPr>
        <w:t>larisation sociale de l’urbain</w:t>
      </w:r>
      <w:r w:rsidR="00B92E49" w:rsidRPr="00682448">
        <w:rPr>
          <w:rFonts w:ascii="Times New Roman" w:hAnsi="Times New Roman" w:cs="Times New Roman"/>
        </w:rPr>
        <w:t xml:space="preserve"> </w:t>
      </w:r>
      <w:r w:rsidRPr="00682448">
        <w:rPr>
          <w:rFonts w:ascii="Times New Roman" w:hAnsi="Times New Roman" w:cs="Times New Roman"/>
        </w:rPr>
        <w:t>peu</w:t>
      </w:r>
      <w:r w:rsidR="00B92E49" w:rsidRPr="00682448">
        <w:rPr>
          <w:rFonts w:ascii="Times New Roman" w:hAnsi="Times New Roman" w:cs="Times New Roman"/>
        </w:rPr>
        <w:t>t être défini</w:t>
      </w:r>
      <w:r w:rsidR="0029554B" w:rsidRPr="00682448">
        <w:rPr>
          <w:rFonts w:ascii="Times New Roman" w:hAnsi="Times New Roman" w:cs="Times New Roman"/>
        </w:rPr>
        <w:t xml:space="preserve"> rapidement comme l'embourgeoisement des quart</w:t>
      </w:r>
      <w:r w:rsidRPr="00682448">
        <w:rPr>
          <w:rFonts w:ascii="Times New Roman" w:hAnsi="Times New Roman" w:cs="Times New Roman"/>
        </w:rPr>
        <w:t>iers anciens des centres-villes</w:t>
      </w:r>
      <w:r w:rsidR="0024221C" w:rsidRPr="00682448">
        <w:rPr>
          <w:rFonts w:ascii="Times New Roman" w:hAnsi="Times New Roman" w:cs="Times New Roman"/>
        </w:rPr>
        <w:t xml:space="preserve">. </w:t>
      </w:r>
      <w:r w:rsidR="0029554B" w:rsidRPr="00682448">
        <w:rPr>
          <w:rFonts w:ascii="Times New Roman" w:hAnsi="Times New Roman" w:cs="Times New Roman"/>
        </w:rPr>
        <w:t xml:space="preserve">Autrement dit, le processus de relégation des quartiers HLM périphériques va de pair, d’une part avec la logique de périurbanisation typique des classes moyennes soucieuses de vivre à bonne distance des milieux populaires pour construire un entre soi protecteur, et d’autre part avec la gentrification des quartiers centraux des villes, investis par des catégories plus aisées qui aspirent à un entre soi sélectif. </w:t>
      </w:r>
    </w:p>
    <w:p w14:paraId="4666817D" w14:textId="34D64B83" w:rsidR="00D1533F" w:rsidRPr="00DA1462" w:rsidRDefault="0024221C" w:rsidP="0024221C">
      <w:pPr>
        <w:autoSpaceDE w:val="0"/>
        <w:jc w:val="both"/>
        <w:rPr>
          <w:rFonts w:ascii="Times New Roman" w:hAnsi="Times New Roman" w:cs="Times New Roman"/>
          <w:sz w:val="22"/>
          <w:szCs w:val="22"/>
          <w:lang w:eastAsia="fr-FR" w:bidi="fr-FR"/>
        </w:rPr>
      </w:pPr>
      <w:r w:rsidRPr="00682448">
        <w:rPr>
          <w:rFonts w:ascii="Times New Roman" w:hAnsi="Times New Roman" w:cs="Times New Roman"/>
          <w:lang w:bidi="fr-FR"/>
        </w:rPr>
        <w:t>Au cours de cette conférence</w:t>
      </w:r>
      <w:r w:rsidR="00E36ED4" w:rsidRPr="00682448">
        <w:rPr>
          <w:rFonts w:ascii="Times New Roman" w:hAnsi="Times New Roman" w:cs="Times New Roman"/>
          <w:lang w:bidi="fr-FR"/>
        </w:rPr>
        <w:t xml:space="preserve">, </w:t>
      </w:r>
      <w:r w:rsidR="005C4226" w:rsidRPr="00682448">
        <w:rPr>
          <w:rFonts w:ascii="Times New Roman" w:hAnsi="Times New Roman" w:cs="Times New Roman"/>
          <w:lang w:bidi="fr-FR"/>
        </w:rPr>
        <w:t>n</w:t>
      </w:r>
      <w:r w:rsidR="00D1533F" w:rsidRPr="00682448">
        <w:rPr>
          <w:rFonts w:ascii="Times New Roman" w:hAnsi="Times New Roman" w:cs="Times New Roman"/>
          <w:lang w:bidi="fr-FR"/>
        </w:rPr>
        <w:t>ous nous intér</w:t>
      </w:r>
      <w:r w:rsidR="00E36ED4" w:rsidRPr="00682448">
        <w:rPr>
          <w:rFonts w:ascii="Times New Roman" w:hAnsi="Times New Roman" w:cs="Times New Roman"/>
          <w:lang w:bidi="fr-FR"/>
        </w:rPr>
        <w:t>esserons</w:t>
      </w:r>
      <w:r w:rsidR="005C4226" w:rsidRPr="00682448">
        <w:rPr>
          <w:rFonts w:ascii="Times New Roman" w:hAnsi="Times New Roman" w:cs="Times New Roman"/>
          <w:lang w:bidi="fr-FR"/>
        </w:rPr>
        <w:t xml:space="preserve"> </w:t>
      </w:r>
      <w:r w:rsidR="000E3171" w:rsidRPr="00682448">
        <w:rPr>
          <w:rFonts w:ascii="Times New Roman" w:hAnsi="Times New Roman" w:cs="Times New Roman"/>
          <w:lang w:bidi="fr-FR"/>
        </w:rPr>
        <w:t xml:space="preserve">à deux processus </w:t>
      </w:r>
      <w:r w:rsidRPr="00682448">
        <w:rPr>
          <w:rFonts w:ascii="Times New Roman" w:hAnsi="Times New Roman" w:cs="Times New Roman"/>
          <w:lang w:bidi="fr-FR"/>
        </w:rPr>
        <w:t xml:space="preserve">situés </w:t>
      </w:r>
      <w:r w:rsidR="000E3171" w:rsidRPr="00682448">
        <w:rPr>
          <w:rFonts w:ascii="Times New Roman" w:hAnsi="Times New Roman" w:cs="Times New Roman"/>
          <w:lang w:bidi="fr-FR"/>
        </w:rPr>
        <w:t xml:space="preserve">à chacun des deux pôles </w:t>
      </w:r>
      <w:r w:rsidRPr="00682448">
        <w:rPr>
          <w:rFonts w:ascii="Times New Roman" w:hAnsi="Times New Roman" w:cs="Times New Roman"/>
          <w:lang w:bidi="fr-FR"/>
        </w:rPr>
        <w:t xml:space="preserve">du </w:t>
      </w:r>
      <w:r w:rsidRPr="00682448">
        <w:rPr>
          <w:rFonts w:ascii="Times New Roman" w:hAnsi="Times New Roman" w:cs="Times New Roman"/>
          <w:i/>
          <w:lang w:bidi="fr-FR"/>
        </w:rPr>
        <w:t>continuum</w:t>
      </w:r>
      <w:r w:rsidRPr="00682448">
        <w:rPr>
          <w:rFonts w:ascii="Times New Roman" w:hAnsi="Times New Roman" w:cs="Times New Roman"/>
          <w:lang w:bidi="fr-FR"/>
        </w:rPr>
        <w:t> : la relé</w:t>
      </w:r>
      <w:r w:rsidR="002F4135" w:rsidRPr="00682448">
        <w:rPr>
          <w:rFonts w:ascii="Times New Roman" w:hAnsi="Times New Roman" w:cs="Times New Roman"/>
          <w:lang w:bidi="fr-FR"/>
        </w:rPr>
        <w:t>gation des grands ensembles HLM d’un côté,</w:t>
      </w:r>
      <w:r w:rsidRPr="00682448">
        <w:rPr>
          <w:rFonts w:ascii="Times New Roman" w:hAnsi="Times New Roman" w:cs="Times New Roman"/>
          <w:lang w:bidi="fr-FR"/>
        </w:rPr>
        <w:t xml:space="preserve"> la gentrification des centralités urbaines</w:t>
      </w:r>
      <w:r w:rsidR="002F4135" w:rsidRPr="00682448">
        <w:rPr>
          <w:rFonts w:ascii="Times New Roman" w:hAnsi="Times New Roman" w:cs="Times New Roman"/>
          <w:lang w:bidi="fr-FR"/>
        </w:rPr>
        <w:t xml:space="preserve"> de l’autre. </w:t>
      </w:r>
    </w:p>
    <w:p w14:paraId="2ED1512E" w14:textId="77777777" w:rsidR="005A7FAB" w:rsidRDefault="005A7FAB" w:rsidP="005A7FAB">
      <w:pPr>
        <w:jc w:val="both"/>
        <w:rPr>
          <w:sz w:val="22"/>
          <w:szCs w:val="22"/>
        </w:rPr>
      </w:pPr>
    </w:p>
    <w:p w14:paraId="5E197551" w14:textId="11B69126" w:rsidR="00894DB0" w:rsidRDefault="00894DB0" w:rsidP="005A7FAB">
      <w:pPr>
        <w:jc w:val="both"/>
        <w:rPr>
          <w:sz w:val="22"/>
          <w:szCs w:val="22"/>
        </w:rPr>
      </w:pPr>
      <w:r>
        <w:rPr>
          <w:sz w:val="22"/>
          <w:szCs w:val="22"/>
        </w:rPr>
        <w:t>_______________________</w:t>
      </w:r>
    </w:p>
    <w:p w14:paraId="6DEFE7BB" w14:textId="77777777" w:rsidR="00894DB0" w:rsidRDefault="00894DB0" w:rsidP="005A7FAB">
      <w:pPr>
        <w:jc w:val="both"/>
        <w:rPr>
          <w:sz w:val="22"/>
          <w:szCs w:val="22"/>
        </w:rPr>
      </w:pPr>
    </w:p>
    <w:p w14:paraId="0F6220B7" w14:textId="77777777" w:rsidR="00894DB0" w:rsidRPr="00DA1462" w:rsidRDefault="00894DB0" w:rsidP="00894DB0">
      <w:pPr>
        <w:jc w:val="both"/>
        <w:rPr>
          <w:rFonts w:ascii="Times New Roman" w:hAnsi="Times New Roman" w:cs="Times New Roman"/>
          <w:b/>
          <w:sz w:val="22"/>
          <w:szCs w:val="22"/>
        </w:rPr>
      </w:pPr>
      <w:r w:rsidRPr="00DA1462">
        <w:rPr>
          <w:rFonts w:ascii="Times New Roman" w:hAnsi="Times New Roman" w:cs="Times New Roman"/>
          <w:b/>
          <w:sz w:val="22"/>
          <w:szCs w:val="22"/>
        </w:rPr>
        <w:t xml:space="preserve">Biographie </w:t>
      </w:r>
    </w:p>
    <w:p w14:paraId="428DC607" w14:textId="77777777" w:rsidR="00894DB0" w:rsidRPr="00DA1462" w:rsidRDefault="00894DB0" w:rsidP="00894DB0">
      <w:pPr>
        <w:jc w:val="both"/>
        <w:rPr>
          <w:rFonts w:ascii="Times New Roman" w:hAnsi="Times New Roman" w:cs="Times New Roman"/>
          <w:sz w:val="22"/>
          <w:szCs w:val="22"/>
        </w:rPr>
      </w:pPr>
    </w:p>
    <w:p w14:paraId="53F2C133" w14:textId="77777777" w:rsidR="00894DB0" w:rsidRPr="00DA1462" w:rsidRDefault="00894DB0" w:rsidP="00894DB0">
      <w:pPr>
        <w:jc w:val="both"/>
        <w:rPr>
          <w:rFonts w:ascii="Times New Roman" w:hAnsi="Times New Roman" w:cs="Times New Roman"/>
          <w:sz w:val="20"/>
          <w:szCs w:val="20"/>
        </w:rPr>
      </w:pPr>
      <w:r w:rsidRPr="00DA1462">
        <w:rPr>
          <w:rFonts w:ascii="Times New Roman" w:hAnsi="Times New Roman" w:cs="Times New Roman"/>
          <w:b/>
          <w:sz w:val="20"/>
          <w:szCs w:val="20"/>
        </w:rPr>
        <w:t>Jean-Marc Stébé</w:t>
      </w:r>
      <w:r w:rsidRPr="00DA1462">
        <w:rPr>
          <w:rFonts w:ascii="Times New Roman" w:hAnsi="Times New Roman" w:cs="Times New Roman"/>
          <w:sz w:val="20"/>
          <w:szCs w:val="20"/>
        </w:rPr>
        <w:t xml:space="preserve">, Professeur de sociologie à l’Université de Lorraine (Nancy), réalise au sein du Laboratoire lorrain de sciences sociales (2L2S) de nombreuses recherches sur les quartiers d’habitat social, les fragmentations socio-territoriales, la périurbanisation et les utopies urbaines. Il a publié, seul ou en collaboration, une soixantaine d’articles et de contributions scientifiques et </w:t>
      </w:r>
      <w:r>
        <w:rPr>
          <w:rFonts w:ascii="Times New Roman" w:hAnsi="Times New Roman" w:cs="Times New Roman"/>
          <w:sz w:val="20"/>
          <w:szCs w:val="20"/>
        </w:rPr>
        <w:t>plus d’</w:t>
      </w:r>
      <w:r w:rsidRPr="00DA1462">
        <w:rPr>
          <w:rFonts w:ascii="Times New Roman" w:hAnsi="Times New Roman" w:cs="Times New Roman"/>
          <w:sz w:val="20"/>
          <w:szCs w:val="20"/>
        </w:rPr>
        <w:t>une vingtaine d’ouvrages, notammen</w:t>
      </w:r>
      <w:r>
        <w:rPr>
          <w:rFonts w:ascii="Times New Roman" w:hAnsi="Times New Roman" w:cs="Times New Roman"/>
          <w:sz w:val="20"/>
          <w:szCs w:val="20"/>
        </w:rPr>
        <w:t xml:space="preserve">t </w:t>
      </w:r>
      <w:r w:rsidRPr="00DC2C63">
        <w:rPr>
          <w:rFonts w:ascii="Times New Roman" w:hAnsi="Times New Roman" w:cs="Times New Roman"/>
          <w:i/>
          <w:sz w:val="20"/>
          <w:szCs w:val="20"/>
        </w:rPr>
        <w:t>La France périurbaine</w:t>
      </w:r>
      <w:r>
        <w:rPr>
          <w:rFonts w:ascii="Times New Roman" w:hAnsi="Times New Roman" w:cs="Times New Roman"/>
          <w:sz w:val="20"/>
          <w:szCs w:val="20"/>
        </w:rPr>
        <w:t xml:space="preserve"> (PUF, 2018),</w:t>
      </w:r>
      <w:r w:rsidRPr="00DA1462">
        <w:rPr>
          <w:rFonts w:ascii="Times New Roman" w:hAnsi="Times New Roman" w:cs="Times New Roman"/>
          <w:sz w:val="20"/>
          <w:szCs w:val="20"/>
        </w:rPr>
        <w:t xml:space="preserve"> </w:t>
      </w:r>
      <w:r w:rsidRPr="00DA1462">
        <w:rPr>
          <w:rFonts w:ascii="Times New Roman" w:hAnsi="Times New Roman" w:cs="Times New Roman"/>
          <w:i/>
          <w:sz w:val="20"/>
          <w:szCs w:val="20"/>
        </w:rPr>
        <w:t>Idées reçues sur le logement social</w:t>
      </w:r>
      <w:r w:rsidRPr="00DA1462">
        <w:rPr>
          <w:rFonts w:ascii="Times New Roman" w:hAnsi="Times New Roman" w:cs="Times New Roman"/>
          <w:sz w:val="20"/>
          <w:szCs w:val="20"/>
        </w:rPr>
        <w:t xml:space="preserve"> (Le Cavalier Bleu, 2016), </w:t>
      </w:r>
      <w:r w:rsidRPr="00DA1462">
        <w:rPr>
          <w:rFonts w:ascii="Times New Roman" w:hAnsi="Times New Roman" w:cs="Times New Roman"/>
          <w:i/>
          <w:sz w:val="20"/>
          <w:szCs w:val="20"/>
        </w:rPr>
        <w:t>Le logement social en France</w:t>
      </w:r>
      <w:r w:rsidRPr="00DA1462">
        <w:rPr>
          <w:rFonts w:ascii="Times New Roman" w:hAnsi="Times New Roman" w:cs="Times New Roman"/>
          <w:sz w:val="20"/>
          <w:szCs w:val="20"/>
        </w:rPr>
        <w:t xml:space="preserve"> (PUF, 2016 – 7</w:t>
      </w:r>
      <w:r w:rsidRPr="00DA1462">
        <w:rPr>
          <w:rFonts w:ascii="Times New Roman" w:hAnsi="Times New Roman" w:cs="Times New Roman"/>
          <w:sz w:val="20"/>
          <w:szCs w:val="20"/>
          <w:vertAlign w:val="superscript"/>
        </w:rPr>
        <w:t>e</w:t>
      </w:r>
      <w:r w:rsidRPr="00DA1462">
        <w:rPr>
          <w:rFonts w:ascii="Times New Roman" w:hAnsi="Times New Roman" w:cs="Times New Roman"/>
          <w:sz w:val="20"/>
          <w:szCs w:val="20"/>
        </w:rPr>
        <w:t xml:space="preserve"> édition), </w:t>
      </w:r>
      <w:r w:rsidRPr="00DA1462">
        <w:rPr>
          <w:rFonts w:ascii="Times New Roman" w:hAnsi="Times New Roman" w:cs="Times New Roman"/>
          <w:i/>
          <w:sz w:val="20"/>
          <w:szCs w:val="20"/>
        </w:rPr>
        <w:t>La sociologie urbaine</w:t>
      </w:r>
      <w:r w:rsidRPr="00DA1462">
        <w:rPr>
          <w:rFonts w:ascii="Times New Roman" w:hAnsi="Times New Roman" w:cs="Times New Roman"/>
          <w:sz w:val="20"/>
          <w:szCs w:val="20"/>
        </w:rPr>
        <w:t xml:space="preserve"> (PUF, 2016 – 5</w:t>
      </w:r>
      <w:r w:rsidRPr="00DA1462">
        <w:rPr>
          <w:rFonts w:ascii="Times New Roman" w:hAnsi="Times New Roman" w:cs="Times New Roman"/>
          <w:sz w:val="20"/>
          <w:szCs w:val="20"/>
          <w:vertAlign w:val="superscript"/>
        </w:rPr>
        <w:t>e</w:t>
      </w:r>
      <w:r w:rsidRPr="00DA1462">
        <w:rPr>
          <w:rFonts w:ascii="Times New Roman" w:hAnsi="Times New Roman" w:cs="Times New Roman"/>
          <w:sz w:val="20"/>
          <w:szCs w:val="20"/>
        </w:rPr>
        <w:t> édition),</w:t>
      </w:r>
      <w:r w:rsidRPr="00DA1462">
        <w:rPr>
          <w:rFonts w:ascii="Times New Roman" w:hAnsi="Times New Roman" w:cs="Times New Roman"/>
          <w:i/>
          <w:sz w:val="20"/>
          <w:szCs w:val="20"/>
        </w:rPr>
        <w:t xml:space="preserve"> Les grandes questions sur la ville et l’urbain</w:t>
      </w:r>
      <w:r w:rsidRPr="00DA1462">
        <w:rPr>
          <w:rFonts w:ascii="Times New Roman" w:hAnsi="Times New Roman" w:cs="Times New Roman"/>
          <w:sz w:val="20"/>
          <w:szCs w:val="20"/>
        </w:rPr>
        <w:t xml:space="preserve"> (PUF, 2014), </w:t>
      </w:r>
      <w:r w:rsidRPr="00DA1462">
        <w:rPr>
          <w:rFonts w:ascii="Times New Roman" w:hAnsi="Times New Roman" w:cs="Times New Roman"/>
          <w:i/>
          <w:sz w:val="20"/>
          <w:szCs w:val="20"/>
        </w:rPr>
        <w:t>Qu’est-ce qu’une utopie ?</w:t>
      </w:r>
      <w:r w:rsidRPr="00DA1462">
        <w:rPr>
          <w:rFonts w:ascii="Times New Roman" w:hAnsi="Times New Roman" w:cs="Times New Roman"/>
          <w:sz w:val="20"/>
          <w:szCs w:val="20"/>
        </w:rPr>
        <w:t xml:space="preserve"> (Vrin, 2011),</w:t>
      </w:r>
      <w:r w:rsidRPr="00DA1462">
        <w:rPr>
          <w:rFonts w:ascii="Times New Roman" w:hAnsi="Times New Roman" w:cs="Times New Roman"/>
          <w:i/>
          <w:sz w:val="20"/>
          <w:szCs w:val="20"/>
        </w:rPr>
        <w:t xml:space="preserve"> La crise des banlieues</w:t>
      </w:r>
      <w:r w:rsidRPr="00DA1462">
        <w:rPr>
          <w:rFonts w:ascii="Times New Roman" w:hAnsi="Times New Roman" w:cs="Times New Roman"/>
          <w:sz w:val="20"/>
          <w:szCs w:val="20"/>
        </w:rPr>
        <w:t xml:space="preserve"> (PUF, 2010 – 4</w:t>
      </w:r>
      <w:r w:rsidRPr="00DA1462">
        <w:rPr>
          <w:rFonts w:ascii="Times New Roman" w:hAnsi="Times New Roman" w:cs="Times New Roman"/>
          <w:sz w:val="20"/>
          <w:szCs w:val="20"/>
          <w:vertAlign w:val="superscript"/>
        </w:rPr>
        <w:t>e</w:t>
      </w:r>
      <w:r>
        <w:rPr>
          <w:rFonts w:ascii="Times New Roman" w:hAnsi="Times New Roman" w:cs="Times New Roman"/>
          <w:sz w:val="20"/>
          <w:szCs w:val="20"/>
        </w:rPr>
        <w:t xml:space="preserve"> édition), </w:t>
      </w:r>
      <w:r w:rsidRPr="00DA1462">
        <w:rPr>
          <w:rFonts w:ascii="Times New Roman" w:hAnsi="Times New Roman" w:cs="Times New Roman"/>
          <w:i/>
          <w:sz w:val="20"/>
          <w:szCs w:val="20"/>
        </w:rPr>
        <w:t>Sociologie urbaine</w:t>
      </w:r>
      <w:r w:rsidRPr="00DA1462">
        <w:rPr>
          <w:rFonts w:ascii="Times New Roman" w:hAnsi="Times New Roman" w:cs="Times New Roman"/>
          <w:sz w:val="20"/>
          <w:szCs w:val="20"/>
        </w:rPr>
        <w:t xml:space="preserve"> (A. Colin, 2010),</w:t>
      </w:r>
      <w:r>
        <w:rPr>
          <w:rFonts w:ascii="Times New Roman" w:hAnsi="Times New Roman" w:cs="Times New Roman"/>
          <w:sz w:val="20"/>
          <w:szCs w:val="20"/>
        </w:rPr>
        <w:t xml:space="preserve"> </w:t>
      </w:r>
      <w:r w:rsidRPr="00DA1462">
        <w:rPr>
          <w:rFonts w:ascii="Times New Roman" w:hAnsi="Times New Roman" w:cs="Times New Roman"/>
          <w:i/>
          <w:sz w:val="20"/>
          <w:szCs w:val="20"/>
        </w:rPr>
        <w:t>Risques et enjeux de l’interaction sociale</w:t>
      </w:r>
      <w:r w:rsidRPr="00DA1462">
        <w:rPr>
          <w:rFonts w:ascii="Times New Roman" w:hAnsi="Times New Roman" w:cs="Times New Roman"/>
          <w:sz w:val="20"/>
          <w:szCs w:val="20"/>
        </w:rPr>
        <w:t xml:space="preserve"> (Lavoisier, 2008)</w:t>
      </w:r>
      <w:r>
        <w:rPr>
          <w:rFonts w:ascii="Times New Roman" w:hAnsi="Times New Roman" w:cs="Times New Roman"/>
          <w:sz w:val="20"/>
          <w:szCs w:val="20"/>
        </w:rPr>
        <w:t xml:space="preserve">, </w:t>
      </w:r>
      <w:r w:rsidRPr="00DA1462">
        <w:rPr>
          <w:rFonts w:ascii="Times New Roman" w:hAnsi="Times New Roman" w:cs="Times New Roman"/>
          <w:i/>
          <w:sz w:val="20"/>
          <w:szCs w:val="20"/>
        </w:rPr>
        <w:t>La médiation dans les banlieues sensibles</w:t>
      </w:r>
      <w:r w:rsidRPr="00DA1462">
        <w:rPr>
          <w:rFonts w:ascii="Times New Roman" w:hAnsi="Times New Roman" w:cs="Times New Roman"/>
          <w:sz w:val="20"/>
          <w:szCs w:val="20"/>
        </w:rPr>
        <w:t xml:space="preserve"> (PUF, 2005)</w:t>
      </w:r>
      <w:r>
        <w:rPr>
          <w:rFonts w:ascii="Times New Roman" w:hAnsi="Times New Roman" w:cs="Times New Roman"/>
          <w:sz w:val="20"/>
          <w:szCs w:val="20"/>
        </w:rPr>
        <w:t xml:space="preserve"> </w:t>
      </w:r>
      <w:r w:rsidRPr="00DA1462">
        <w:rPr>
          <w:rFonts w:ascii="Times New Roman" w:hAnsi="Times New Roman" w:cs="Times New Roman"/>
          <w:sz w:val="20"/>
          <w:szCs w:val="20"/>
        </w:rPr>
        <w:t xml:space="preserve">et un </w:t>
      </w:r>
      <w:r w:rsidRPr="00DA1462">
        <w:rPr>
          <w:rFonts w:ascii="Times New Roman" w:hAnsi="Times New Roman" w:cs="Times New Roman"/>
          <w:i/>
          <w:sz w:val="20"/>
          <w:szCs w:val="20"/>
        </w:rPr>
        <w:t>Traité sur la ville</w:t>
      </w:r>
      <w:r w:rsidRPr="00DA1462">
        <w:rPr>
          <w:rFonts w:ascii="Times New Roman" w:hAnsi="Times New Roman" w:cs="Times New Roman"/>
          <w:sz w:val="20"/>
          <w:szCs w:val="20"/>
        </w:rPr>
        <w:t xml:space="preserve"> (PUF, 2009). </w:t>
      </w:r>
    </w:p>
    <w:p w14:paraId="22EAA662" w14:textId="77777777" w:rsidR="00894DB0" w:rsidRPr="00DA1462" w:rsidRDefault="00894DB0" w:rsidP="00894DB0">
      <w:pPr>
        <w:autoSpaceDE w:val="0"/>
        <w:jc w:val="both"/>
        <w:rPr>
          <w:rFonts w:ascii="Times New Roman" w:eastAsia="Times New Roman" w:hAnsi="Times New Roman" w:cs="Times New Roman"/>
          <w:sz w:val="22"/>
          <w:szCs w:val="22"/>
          <w:lang w:eastAsia="fr-FR" w:bidi="fr-FR"/>
        </w:rPr>
      </w:pPr>
    </w:p>
    <w:p w14:paraId="2799F063" w14:textId="77777777" w:rsidR="00894DB0" w:rsidRDefault="00894DB0" w:rsidP="005A7FAB">
      <w:pPr>
        <w:jc w:val="both"/>
        <w:rPr>
          <w:sz w:val="22"/>
          <w:szCs w:val="22"/>
        </w:rPr>
      </w:pPr>
    </w:p>
    <w:p w14:paraId="57A7DEC1" w14:textId="77777777" w:rsidR="00894DB0" w:rsidRPr="002D4923" w:rsidRDefault="00894DB0" w:rsidP="005A7FAB">
      <w:pPr>
        <w:jc w:val="both"/>
        <w:rPr>
          <w:sz w:val="22"/>
          <w:szCs w:val="22"/>
        </w:rPr>
      </w:pPr>
    </w:p>
    <w:sectPr w:rsidR="00894DB0" w:rsidRPr="002D4923" w:rsidSect="00B3266D">
      <w:footerReference w:type="even" r:id="rId11"/>
      <w:footerReference w:type="default" r:id="rId12"/>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D9AD1" w14:textId="77777777" w:rsidR="002F4135" w:rsidRDefault="002F4135" w:rsidP="00B3266D">
      <w:r>
        <w:separator/>
      </w:r>
    </w:p>
  </w:endnote>
  <w:endnote w:type="continuationSeparator" w:id="0">
    <w:p w14:paraId="5B076F28" w14:textId="77777777" w:rsidR="002F4135" w:rsidRDefault="002F4135" w:rsidP="00B3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DCE4" w14:textId="77777777" w:rsidR="002F4135" w:rsidRDefault="002F4135" w:rsidP="008400C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4C4DBB0" w14:textId="77777777" w:rsidR="002F4135" w:rsidRDefault="002F413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F0BF" w14:textId="77777777" w:rsidR="002F4135" w:rsidRDefault="002F4135" w:rsidP="008400C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82448">
      <w:rPr>
        <w:rStyle w:val="Numrodepage"/>
        <w:noProof/>
      </w:rPr>
      <w:t>1</w:t>
    </w:r>
    <w:r>
      <w:rPr>
        <w:rStyle w:val="Numrodepage"/>
      </w:rPr>
      <w:fldChar w:fldCharType="end"/>
    </w:r>
  </w:p>
  <w:p w14:paraId="2F84CE2B" w14:textId="77777777" w:rsidR="002F4135" w:rsidRDefault="002F413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4173F" w14:textId="77777777" w:rsidR="002F4135" w:rsidRDefault="002F4135" w:rsidP="00B3266D">
      <w:r>
        <w:separator/>
      </w:r>
    </w:p>
  </w:footnote>
  <w:footnote w:type="continuationSeparator" w:id="0">
    <w:p w14:paraId="100ABF37" w14:textId="77777777" w:rsidR="002F4135" w:rsidRDefault="002F4135" w:rsidP="00B3266D">
      <w:r>
        <w:continuationSeparator/>
      </w:r>
    </w:p>
  </w:footnote>
  <w:footnote w:id="1">
    <w:p w14:paraId="1C7DA48B" w14:textId="77777777" w:rsidR="002F4135" w:rsidRPr="00DD71D0" w:rsidRDefault="002F4135" w:rsidP="009E1E79">
      <w:pPr>
        <w:pStyle w:val="Notedebasdepage"/>
        <w:jc w:val="both"/>
        <w:rPr>
          <w:sz w:val="18"/>
          <w:szCs w:val="18"/>
        </w:rPr>
      </w:pPr>
      <w:r w:rsidRPr="00DD71D0">
        <w:rPr>
          <w:rStyle w:val="Marquenotebasdepage"/>
          <w:sz w:val="18"/>
          <w:szCs w:val="18"/>
        </w:rPr>
        <w:footnoteRef/>
      </w:r>
      <w:r w:rsidRPr="00DD71D0">
        <w:rPr>
          <w:sz w:val="18"/>
          <w:szCs w:val="18"/>
        </w:rPr>
        <w:t xml:space="preserve"> Qu’on nomme aussi en France les </w:t>
      </w:r>
      <w:r w:rsidRPr="00DD71D0">
        <w:rPr>
          <w:color w:val="000000"/>
          <w:sz w:val="18"/>
          <w:szCs w:val="18"/>
          <w:lang w:bidi="fr-FR"/>
        </w:rPr>
        <w:t>« </w:t>
      </w:r>
      <w:r w:rsidRPr="00DD71D0">
        <w:rPr>
          <w:sz w:val="18"/>
          <w:szCs w:val="18"/>
        </w:rPr>
        <w:t>bobos </w:t>
      </w:r>
      <w:r w:rsidRPr="00DD71D0">
        <w:rPr>
          <w:color w:val="000000"/>
          <w:sz w:val="18"/>
          <w:szCs w:val="18"/>
          <w:lang w:bidi="fr-FR"/>
        </w:rPr>
        <w:t>», terme né de la c</w:t>
      </w:r>
      <w:r w:rsidRPr="00DD71D0">
        <w:rPr>
          <w:sz w:val="18"/>
          <w:szCs w:val="18"/>
        </w:rPr>
        <w:t xml:space="preserve">ontraction </w:t>
      </w:r>
      <w:r w:rsidRPr="00DD71D0">
        <w:rPr>
          <w:color w:val="000000"/>
          <w:sz w:val="18"/>
          <w:szCs w:val="18"/>
          <w:lang w:bidi="fr-FR"/>
        </w:rPr>
        <w:t>« b</w:t>
      </w:r>
      <w:r w:rsidRPr="00DD71D0">
        <w:rPr>
          <w:sz w:val="18"/>
          <w:szCs w:val="18"/>
        </w:rPr>
        <w:t>ourgeois-bohèmes </w:t>
      </w:r>
      <w:r w:rsidRPr="00DD71D0">
        <w:rPr>
          <w:color w:val="000000"/>
          <w:sz w:val="18"/>
          <w:szCs w:val="18"/>
          <w:lang w:bidi="fr-FR"/>
        </w:rPr>
        <w:t>»</w:t>
      </w:r>
      <w:r w:rsidRPr="00DD71D0">
        <w:rPr>
          <w:sz w:val="18"/>
          <w:szCs w:val="18"/>
        </w:rPr>
        <w:t>.</w:t>
      </w:r>
    </w:p>
  </w:footnote>
  <w:footnote w:id="2">
    <w:p w14:paraId="62B329C4" w14:textId="5BD0AF3B" w:rsidR="002F4135" w:rsidRPr="00DD71D0" w:rsidRDefault="002F4135" w:rsidP="009E1E79">
      <w:pPr>
        <w:pStyle w:val="Notedebasdepage"/>
        <w:jc w:val="both"/>
        <w:rPr>
          <w:sz w:val="18"/>
          <w:szCs w:val="18"/>
        </w:rPr>
      </w:pPr>
      <w:r w:rsidRPr="00DD71D0">
        <w:rPr>
          <w:rStyle w:val="Marquenotebasdepage"/>
          <w:sz w:val="18"/>
          <w:szCs w:val="18"/>
        </w:rPr>
        <w:footnoteRef/>
      </w:r>
      <w:r w:rsidRPr="00DD71D0">
        <w:rPr>
          <w:sz w:val="18"/>
          <w:szCs w:val="18"/>
        </w:rPr>
        <w:t xml:space="preserve"> </w:t>
      </w:r>
      <w:r w:rsidR="00570A1E">
        <w:rPr>
          <w:sz w:val="18"/>
          <w:szCs w:val="18"/>
        </w:rPr>
        <w:t xml:space="preserve">QPV : </w:t>
      </w:r>
      <w:r w:rsidRPr="00DD71D0">
        <w:rPr>
          <w:sz w:val="18"/>
          <w:szCs w:val="18"/>
          <w:lang w:bidi="fr-FR"/>
        </w:rPr>
        <w:t xml:space="preserve">Quartiers prioritaires de la politique de la ville. </w:t>
      </w:r>
      <w:r w:rsidRPr="00DD71D0">
        <w:rPr>
          <w:sz w:val="18"/>
          <w:szCs w:val="18"/>
        </w:rPr>
        <w:t>Cette labellisation a été introduite en 2014.</w:t>
      </w:r>
    </w:p>
  </w:footnote>
  <w:footnote w:id="3">
    <w:p w14:paraId="2C5452AF" w14:textId="5374D519" w:rsidR="002F4135" w:rsidRPr="0011697C" w:rsidRDefault="002F4135" w:rsidP="0007167E">
      <w:pPr>
        <w:pStyle w:val="Notedebasdepage"/>
        <w:jc w:val="both"/>
        <w:rPr>
          <w:sz w:val="18"/>
          <w:szCs w:val="18"/>
        </w:rPr>
      </w:pPr>
      <w:r w:rsidRPr="0011697C">
        <w:rPr>
          <w:rStyle w:val="Marquenotebasdepage"/>
          <w:sz w:val="18"/>
          <w:szCs w:val="18"/>
        </w:rPr>
        <w:footnoteRef/>
      </w:r>
      <w:r w:rsidRPr="0011697C">
        <w:rPr>
          <w:sz w:val="18"/>
          <w:szCs w:val="18"/>
        </w:rPr>
        <w:t xml:space="preserve"> « </w:t>
      </w:r>
      <w:r w:rsidRPr="0011697C">
        <w:rPr>
          <w:rFonts w:eastAsia="Times"/>
          <w:sz w:val="18"/>
          <w:szCs w:val="18"/>
        </w:rPr>
        <w:t xml:space="preserve">La ville à trois vitesses : relégation, périurbanisation, gentrification », </w:t>
      </w:r>
      <w:r w:rsidRPr="0011697C">
        <w:rPr>
          <w:rFonts w:eastAsia="Times"/>
          <w:i/>
          <w:sz w:val="18"/>
          <w:szCs w:val="18"/>
        </w:rPr>
        <w:t>Esprit</w:t>
      </w:r>
      <w:r w:rsidRPr="0011697C">
        <w:rPr>
          <w:rFonts w:eastAsia="Times"/>
          <w:sz w:val="18"/>
          <w:szCs w:val="18"/>
        </w:rPr>
        <w:t>, n° 303, 2004, p. 14-39</w:t>
      </w:r>
      <w:r>
        <w:rPr>
          <w:rFonts w:eastAsia="Times"/>
          <w:sz w:val="18"/>
          <w:szCs w:val="18"/>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AB"/>
    <w:rsid w:val="00005AD6"/>
    <w:rsid w:val="00012A2A"/>
    <w:rsid w:val="0001777B"/>
    <w:rsid w:val="00017E2E"/>
    <w:rsid w:val="00033E28"/>
    <w:rsid w:val="0005333B"/>
    <w:rsid w:val="00060A1F"/>
    <w:rsid w:val="00065FB7"/>
    <w:rsid w:val="0007167E"/>
    <w:rsid w:val="0007365E"/>
    <w:rsid w:val="00077702"/>
    <w:rsid w:val="00090666"/>
    <w:rsid w:val="000A131F"/>
    <w:rsid w:val="000A35FC"/>
    <w:rsid w:val="000A4AC9"/>
    <w:rsid w:val="000B0150"/>
    <w:rsid w:val="000C7AA7"/>
    <w:rsid w:val="000D487A"/>
    <w:rsid w:val="000E3171"/>
    <w:rsid w:val="000F1FDA"/>
    <w:rsid w:val="00104B86"/>
    <w:rsid w:val="0011187B"/>
    <w:rsid w:val="00111D39"/>
    <w:rsid w:val="0011697C"/>
    <w:rsid w:val="00134A95"/>
    <w:rsid w:val="0014718D"/>
    <w:rsid w:val="00150982"/>
    <w:rsid w:val="00160516"/>
    <w:rsid w:val="001671EF"/>
    <w:rsid w:val="0017281F"/>
    <w:rsid w:val="001A1B59"/>
    <w:rsid w:val="001B334D"/>
    <w:rsid w:val="001D21EE"/>
    <w:rsid w:val="001E448E"/>
    <w:rsid w:val="001E4782"/>
    <w:rsid w:val="001F0B14"/>
    <w:rsid w:val="001F1A50"/>
    <w:rsid w:val="001F7779"/>
    <w:rsid w:val="00200608"/>
    <w:rsid w:val="0020539A"/>
    <w:rsid w:val="00207A2C"/>
    <w:rsid w:val="0022117F"/>
    <w:rsid w:val="002246C0"/>
    <w:rsid w:val="00232560"/>
    <w:rsid w:val="00233D04"/>
    <w:rsid w:val="0024221C"/>
    <w:rsid w:val="00242765"/>
    <w:rsid w:val="002569AA"/>
    <w:rsid w:val="00271BAE"/>
    <w:rsid w:val="0029554B"/>
    <w:rsid w:val="002A339C"/>
    <w:rsid w:val="002A5619"/>
    <w:rsid w:val="002A6554"/>
    <w:rsid w:val="002A67D3"/>
    <w:rsid w:val="002D1072"/>
    <w:rsid w:val="002D2F34"/>
    <w:rsid w:val="002D4923"/>
    <w:rsid w:val="002F0D2E"/>
    <w:rsid w:val="002F10CF"/>
    <w:rsid w:val="002F4135"/>
    <w:rsid w:val="002F5444"/>
    <w:rsid w:val="00307047"/>
    <w:rsid w:val="00313214"/>
    <w:rsid w:val="00314DD2"/>
    <w:rsid w:val="00317B88"/>
    <w:rsid w:val="00320BCA"/>
    <w:rsid w:val="00325D1C"/>
    <w:rsid w:val="00327379"/>
    <w:rsid w:val="00333D60"/>
    <w:rsid w:val="00333FDE"/>
    <w:rsid w:val="00341EBE"/>
    <w:rsid w:val="00342249"/>
    <w:rsid w:val="00350C11"/>
    <w:rsid w:val="003524C2"/>
    <w:rsid w:val="00353D3D"/>
    <w:rsid w:val="00353FB2"/>
    <w:rsid w:val="0036250D"/>
    <w:rsid w:val="00390AFE"/>
    <w:rsid w:val="003D4EFC"/>
    <w:rsid w:val="003E442C"/>
    <w:rsid w:val="004047B0"/>
    <w:rsid w:val="004239EB"/>
    <w:rsid w:val="00434AA9"/>
    <w:rsid w:val="004471A7"/>
    <w:rsid w:val="0045656D"/>
    <w:rsid w:val="00484F2F"/>
    <w:rsid w:val="00487931"/>
    <w:rsid w:val="004902FA"/>
    <w:rsid w:val="00496B62"/>
    <w:rsid w:val="004B2E9F"/>
    <w:rsid w:val="004B5C43"/>
    <w:rsid w:val="004C732A"/>
    <w:rsid w:val="004E0C15"/>
    <w:rsid w:val="004E4859"/>
    <w:rsid w:val="004F2A5B"/>
    <w:rsid w:val="004F7B3E"/>
    <w:rsid w:val="00505B66"/>
    <w:rsid w:val="0054154E"/>
    <w:rsid w:val="00543252"/>
    <w:rsid w:val="00544114"/>
    <w:rsid w:val="00547C53"/>
    <w:rsid w:val="00550A42"/>
    <w:rsid w:val="005522C6"/>
    <w:rsid w:val="0055676E"/>
    <w:rsid w:val="00570A1E"/>
    <w:rsid w:val="005819B1"/>
    <w:rsid w:val="00583FCE"/>
    <w:rsid w:val="0058684C"/>
    <w:rsid w:val="005A7248"/>
    <w:rsid w:val="005A7717"/>
    <w:rsid w:val="005A7FAB"/>
    <w:rsid w:val="005B501E"/>
    <w:rsid w:val="005B7BA8"/>
    <w:rsid w:val="005C2571"/>
    <w:rsid w:val="005C4226"/>
    <w:rsid w:val="005D3E59"/>
    <w:rsid w:val="005D75C8"/>
    <w:rsid w:val="005F5FC3"/>
    <w:rsid w:val="00600C21"/>
    <w:rsid w:val="006135D9"/>
    <w:rsid w:val="00626371"/>
    <w:rsid w:val="00637FD7"/>
    <w:rsid w:val="00647220"/>
    <w:rsid w:val="00654CD3"/>
    <w:rsid w:val="00656634"/>
    <w:rsid w:val="00667C61"/>
    <w:rsid w:val="00671838"/>
    <w:rsid w:val="00673023"/>
    <w:rsid w:val="00682448"/>
    <w:rsid w:val="00694270"/>
    <w:rsid w:val="006971DE"/>
    <w:rsid w:val="006A2693"/>
    <w:rsid w:val="006C1511"/>
    <w:rsid w:val="006C40CD"/>
    <w:rsid w:val="006E50D4"/>
    <w:rsid w:val="00700E28"/>
    <w:rsid w:val="007100A5"/>
    <w:rsid w:val="00720727"/>
    <w:rsid w:val="007231FD"/>
    <w:rsid w:val="0072541A"/>
    <w:rsid w:val="00732101"/>
    <w:rsid w:val="007347C0"/>
    <w:rsid w:val="00736134"/>
    <w:rsid w:val="00752905"/>
    <w:rsid w:val="00752BEF"/>
    <w:rsid w:val="00757BD6"/>
    <w:rsid w:val="0076474F"/>
    <w:rsid w:val="00766B9F"/>
    <w:rsid w:val="00767C6E"/>
    <w:rsid w:val="007757B3"/>
    <w:rsid w:val="00784C82"/>
    <w:rsid w:val="007A06D9"/>
    <w:rsid w:val="007B30FD"/>
    <w:rsid w:val="007B32E3"/>
    <w:rsid w:val="007B6485"/>
    <w:rsid w:val="007C3339"/>
    <w:rsid w:val="007D3007"/>
    <w:rsid w:val="007D5FA2"/>
    <w:rsid w:val="007D7186"/>
    <w:rsid w:val="007F6CD4"/>
    <w:rsid w:val="00824DFD"/>
    <w:rsid w:val="008400CE"/>
    <w:rsid w:val="00840B14"/>
    <w:rsid w:val="0084117B"/>
    <w:rsid w:val="008422E8"/>
    <w:rsid w:val="00870E85"/>
    <w:rsid w:val="008873D6"/>
    <w:rsid w:val="00894DB0"/>
    <w:rsid w:val="008C533B"/>
    <w:rsid w:val="008C695C"/>
    <w:rsid w:val="008D3FC5"/>
    <w:rsid w:val="008F2997"/>
    <w:rsid w:val="00901A99"/>
    <w:rsid w:val="0091186A"/>
    <w:rsid w:val="009142F3"/>
    <w:rsid w:val="00921FD3"/>
    <w:rsid w:val="009425F5"/>
    <w:rsid w:val="00945F10"/>
    <w:rsid w:val="00952A41"/>
    <w:rsid w:val="00953E65"/>
    <w:rsid w:val="00961C82"/>
    <w:rsid w:val="00983E48"/>
    <w:rsid w:val="0098433D"/>
    <w:rsid w:val="009A3DF4"/>
    <w:rsid w:val="009C18A4"/>
    <w:rsid w:val="009D48C7"/>
    <w:rsid w:val="009D58E8"/>
    <w:rsid w:val="009E1E79"/>
    <w:rsid w:val="009E33F6"/>
    <w:rsid w:val="00A0700C"/>
    <w:rsid w:val="00A1299F"/>
    <w:rsid w:val="00A23339"/>
    <w:rsid w:val="00A3363F"/>
    <w:rsid w:val="00A35C99"/>
    <w:rsid w:val="00A425AC"/>
    <w:rsid w:val="00A50B92"/>
    <w:rsid w:val="00A50B99"/>
    <w:rsid w:val="00A56678"/>
    <w:rsid w:val="00A61AE9"/>
    <w:rsid w:val="00A713A9"/>
    <w:rsid w:val="00A868E1"/>
    <w:rsid w:val="00A9423C"/>
    <w:rsid w:val="00A96591"/>
    <w:rsid w:val="00AA16D1"/>
    <w:rsid w:val="00AE0E76"/>
    <w:rsid w:val="00AE1B2B"/>
    <w:rsid w:val="00AF0A90"/>
    <w:rsid w:val="00AF6DA9"/>
    <w:rsid w:val="00B03704"/>
    <w:rsid w:val="00B14912"/>
    <w:rsid w:val="00B174D0"/>
    <w:rsid w:val="00B211CD"/>
    <w:rsid w:val="00B31805"/>
    <w:rsid w:val="00B3266D"/>
    <w:rsid w:val="00B57028"/>
    <w:rsid w:val="00B628BB"/>
    <w:rsid w:val="00B643A4"/>
    <w:rsid w:val="00B652A0"/>
    <w:rsid w:val="00B65E96"/>
    <w:rsid w:val="00B731A7"/>
    <w:rsid w:val="00B92E49"/>
    <w:rsid w:val="00BC2180"/>
    <w:rsid w:val="00BD3F75"/>
    <w:rsid w:val="00BD63FB"/>
    <w:rsid w:val="00BE139C"/>
    <w:rsid w:val="00BF0109"/>
    <w:rsid w:val="00BF1E86"/>
    <w:rsid w:val="00BF28FC"/>
    <w:rsid w:val="00BF5EAF"/>
    <w:rsid w:val="00C06B34"/>
    <w:rsid w:val="00C07272"/>
    <w:rsid w:val="00C322C1"/>
    <w:rsid w:val="00C37791"/>
    <w:rsid w:val="00C440CD"/>
    <w:rsid w:val="00C50270"/>
    <w:rsid w:val="00C51E35"/>
    <w:rsid w:val="00C56564"/>
    <w:rsid w:val="00C60D42"/>
    <w:rsid w:val="00C851BF"/>
    <w:rsid w:val="00C97DA8"/>
    <w:rsid w:val="00CA2D6C"/>
    <w:rsid w:val="00CC1A3C"/>
    <w:rsid w:val="00CC36CA"/>
    <w:rsid w:val="00CD099E"/>
    <w:rsid w:val="00D01409"/>
    <w:rsid w:val="00D07206"/>
    <w:rsid w:val="00D1294D"/>
    <w:rsid w:val="00D13C17"/>
    <w:rsid w:val="00D1533F"/>
    <w:rsid w:val="00D17168"/>
    <w:rsid w:val="00D31919"/>
    <w:rsid w:val="00D35562"/>
    <w:rsid w:val="00D37D5F"/>
    <w:rsid w:val="00D472F8"/>
    <w:rsid w:val="00D51ED6"/>
    <w:rsid w:val="00D74663"/>
    <w:rsid w:val="00D9582E"/>
    <w:rsid w:val="00DA1462"/>
    <w:rsid w:val="00DB0168"/>
    <w:rsid w:val="00DB3BEC"/>
    <w:rsid w:val="00DC0AD1"/>
    <w:rsid w:val="00DC2C63"/>
    <w:rsid w:val="00DD225A"/>
    <w:rsid w:val="00DD415A"/>
    <w:rsid w:val="00DD668A"/>
    <w:rsid w:val="00DD71D0"/>
    <w:rsid w:val="00DE2360"/>
    <w:rsid w:val="00E15A8F"/>
    <w:rsid w:val="00E34BC9"/>
    <w:rsid w:val="00E36ED4"/>
    <w:rsid w:val="00E377D7"/>
    <w:rsid w:val="00E4315B"/>
    <w:rsid w:val="00E5395A"/>
    <w:rsid w:val="00E57B61"/>
    <w:rsid w:val="00E86013"/>
    <w:rsid w:val="00E91ADA"/>
    <w:rsid w:val="00EA0A56"/>
    <w:rsid w:val="00EA3C13"/>
    <w:rsid w:val="00EA4EA8"/>
    <w:rsid w:val="00EB0FEC"/>
    <w:rsid w:val="00EC0590"/>
    <w:rsid w:val="00EC3E28"/>
    <w:rsid w:val="00EC57F7"/>
    <w:rsid w:val="00ED03E3"/>
    <w:rsid w:val="00ED6B9B"/>
    <w:rsid w:val="00EE5423"/>
    <w:rsid w:val="00F13624"/>
    <w:rsid w:val="00F16DE7"/>
    <w:rsid w:val="00F328BD"/>
    <w:rsid w:val="00F33187"/>
    <w:rsid w:val="00F5296B"/>
    <w:rsid w:val="00F62ECE"/>
    <w:rsid w:val="00F8389E"/>
    <w:rsid w:val="00FA0F14"/>
    <w:rsid w:val="00FC507A"/>
    <w:rsid w:val="00FC5841"/>
    <w:rsid w:val="00FC716F"/>
    <w:rsid w:val="00FD3447"/>
    <w:rsid w:val="00FF26DA"/>
    <w:rsid w:val="00FF5926"/>
    <w:rsid w:val="00FF7BB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2]"/>
    </o:shapedefaults>
    <o:shapelayout v:ext="edit">
      <o:idmap v:ext="edit" data="1"/>
    </o:shapelayout>
  </w:shapeDefaults>
  <w:doNotEmbedSmartTags/>
  <w:decimalSymbol w:val=","/>
  <w:listSeparator w:val=";"/>
  <w14:docId w14:val="43B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6">
    <w:name w:val="Style6"/>
    <w:basedOn w:val="Normal"/>
    <w:qFormat/>
    <w:rsid w:val="00A56678"/>
    <w:pPr>
      <w:spacing w:line="360" w:lineRule="auto"/>
      <w:jc w:val="center"/>
    </w:pPr>
    <w:rPr>
      <w:rFonts w:ascii="Times New Roman" w:eastAsia="Times" w:hAnsi="Times New Roman" w:cs="Times New Roman"/>
      <w:szCs w:val="20"/>
      <w:lang w:eastAsia="fr-FR"/>
    </w:rPr>
  </w:style>
  <w:style w:type="paragraph" w:customStyle="1" w:styleId="Style7">
    <w:name w:val="Style7"/>
    <w:basedOn w:val="Normal"/>
    <w:autoRedefine/>
    <w:qFormat/>
    <w:rsid w:val="00A56678"/>
    <w:pPr>
      <w:jc w:val="center"/>
    </w:pPr>
    <w:rPr>
      <w:rFonts w:ascii="Times New Roman" w:eastAsia="Times" w:hAnsi="Times New Roman" w:cs="Times New Roman"/>
      <w:szCs w:val="20"/>
      <w:lang w:eastAsia="fr-FR"/>
    </w:rPr>
  </w:style>
  <w:style w:type="paragraph" w:styleId="Pieddepage">
    <w:name w:val="footer"/>
    <w:basedOn w:val="Normal"/>
    <w:link w:val="PieddepageCar"/>
    <w:uiPriority w:val="99"/>
    <w:unhideWhenUsed/>
    <w:rsid w:val="00B3266D"/>
    <w:pPr>
      <w:tabs>
        <w:tab w:val="center" w:pos="4536"/>
        <w:tab w:val="right" w:pos="9072"/>
      </w:tabs>
    </w:pPr>
  </w:style>
  <w:style w:type="character" w:customStyle="1" w:styleId="PieddepageCar">
    <w:name w:val="Pied de page Car"/>
    <w:basedOn w:val="Policepardfaut"/>
    <w:link w:val="Pieddepage"/>
    <w:uiPriority w:val="99"/>
    <w:rsid w:val="00B3266D"/>
    <w:rPr>
      <w:sz w:val="24"/>
      <w:szCs w:val="24"/>
    </w:rPr>
  </w:style>
  <w:style w:type="character" w:styleId="Numrodepage">
    <w:name w:val="page number"/>
    <w:basedOn w:val="Policepardfaut"/>
    <w:uiPriority w:val="99"/>
    <w:semiHidden/>
    <w:unhideWhenUsed/>
    <w:rsid w:val="00B3266D"/>
  </w:style>
  <w:style w:type="character" w:customStyle="1" w:styleId="Caractredenotedebasdepage">
    <w:name w:val="Caractère de note de bas de page"/>
    <w:basedOn w:val="Policepardfaut"/>
    <w:rsid w:val="00F33187"/>
    <w:rPr>
      <w:vertAlign w:val="superscript"/>
    </w:rPr>
  </w:style>
  <w:style w:type="character" w:styleId="Marquenotebasdepage">
    <w:name w:val="footnote reference"/>
    <w:rsid w:val="00F33187"/>
    <w:rPr>
      <w:vertAlign w:val="superscript"/>
    </w:rPr>
  </w:style>
  <w:style w:type="paragraph" w:styleId="Corpsdetexte">
    <w:name w:val="Body Text"/>
    <w:basedOn w:val="Normal"/>
    <w:link w:val="CorpsdetexteCar"/>
    <w:rsid w:val="00F33187"/>
    <w:pPr>
      <w:widowControl w:val="0"/>
      <w:suppressAutoHyphens/>
      <w:jc w:val="both"/>
    </w:pPr>
    <w:rPr>
      <w:rFonts w:ascii="Times" w:eastAsia="Times" w:hAnsi="Times" w:cs="Times"/>
      <w:szCs w:val="20"/>
    </w:rPr>
  </w:style>
  <w:style w:type="character" w:customStyle="1" w:styleId="CorpsdetexteCar">
    <w:name w:val="Corps de texte Car"/>
    <w:basedOn w:val="Policepardfaut"/>
    <w:link w:val="Corpsdetexte"/>
    <w:rsid w:val="00F33187"/>
    <w:rPr>
      <w:rFonts w:ascii="Times" w:eastAsia="Times" w:hAnsi="Times" w:cs="Times"/>
      <w:sz w:val="24"/>
    </w:rPr>
  </w:style>
  <w:style w:type="paragraph" w:styleId="Notedebasdepage">
    <w:name w:val="footnote text"/>
    <w:basedOn w:val="Normal"/>
    <w:link w:val="NotedebasdepageCar"/>
    <w:rsid w:val="00F33187"/>
    <w:pPr>
      <w:widowControl w:val="0"/>
      <w:suppressAutoHyphens/>
    </w:pPr>
    <w:rPr>
      <w:rFonts w:ascii="Times New Roman" w:eastAsia="Times New Roman" w:hAnsi="Times New Roman" w:cs="Times New Roman"/>
    </w:rPr>
  </w:style>
  <w:style w:type="character" w:customStyle="1" w:styleId="NotedebasdepageCar">
    <w:name w:val="Note de bas de page Car"/>
    <w:basedOn w:val="Policepardfaut"/>
    <w:link w:val="Notedebasdepage"/>
    <w:rsid w:val="00F33187"/>
    <w:rPr>
      <w:rFonts w:ascii="Times New Roman" w:eastAsia="Times New Roman" w:hAnsi="Times New Roman" w:cs="Times New Roman"/>
      <w:sz w:val="24"/>
      <w:szCs w:val="24"/>
    </w:rPr>
  </w:style>
  <w:style w:type="paragraph" w:styleId="Paragraphedeliste">
    <w:name w:val="List Paragraph"/>
    <w:basedOn w:val="Normal"/>
    <w:uiPriority w:val="34"/>
    <w:qFormat/>
    <w:rsid w:val="00B03704"/>
    <w:pPr>
      <w:ind w:left="720"/>
      <w:contextualSpacing/>
    </w:pPr>
  </w:style>
  <w:style w:type="paragraph" w:styleId="NormalWeb">
    <w:name w:val="Normal (Web)"/>
    <w:basedOn w:val="Normal"/>
    <w:uiPriority w:val="99"/>
    <w:semiHidden/>
    <w:unhideWhenUsed/>
    <w:rsid w:val="006C1511"/>
    <w:pPr>
      <w:spacing w:before="100" w:beforeAutospacing="1" w:after="100" w:afterAutospacing="1"/>
    </w:pPr>
    <w:rPr>
      <w:rFonts w:ascii="Times" w:hAnsi="Times" w:cs="Times New Roman"/>
      <w:sz w:val="20"/>
      <w:szCs w:val="20"/>
      <w:lang w:eastAsia="fr-FR"/>
    </w:rPr>
  </w:style>
  <w:style w:type="character" w:styleId="Accentuation">
    <w:name w:val="Emphasis"/>
    <w:basedOn w:val="Policepardfaut"/>
    <w:uiPriority w:val="20"/>
    <w:qFormat/>
    <w:rsid w:val="006C1511"/>
    <w:rPr>
      <w:i/>
      <w:iCs/>
    </w:rPr>
  </w:style>
  <w:style w:type="paragraph" w:styleId="Bibliographie">
    <w:name w:val="Bibliography"/>
    <w:basedOn w:val="Normal"/>
    <w:next w:val="Normal"/>
    <w:uiPriority w:val="37"/>
    <w:semiHidden/>
    <w:unhideWhenUsed/>
    <w:rsid w:val="00637FD7"/>
  </w:style>
  <w:style w:type="character" w:styleId="Lienhypertexte">
    <w:name w:val="Hyperlink"/>
    <w:basedOn w:val="Policepardfaut"/>
    <w:uiPriority w:val="99"/>
    <w:semiHidden/>
    <w:unhideWhenUsed/>
    <w:rsid w:val="00637FD7"/>
    <w:rPr>
      <w:color w:val="0000FF"/>
      <w:u w:val="single"/>
    </w:rPr>
  </w:style>
  <w:style w:type="character" w:styleId="lev">
    <w:name w:val="Strong"/>
    <w:basedOn w:val="Policepardfaut"/>
    <w:uiPriority w:val="22"/>
    <w:qFormat/>
    <w:rsid w:val="00637FD7"/>
    <w:rPr>
      <w:b/>
      <w:bCs/>
    </w:rPr>
  </w:style>
  <w:style w:type="character" w:customStyle="1" w:styleId="familyname">
    <w:name w:val="familyname"/>
    <w:basedOn w:val="Policepardfaut"/>
    <w:rsid w:val="00637FD7"/>
  </w:style>
  <w:style w:type="character" w:customStyle="1" w:styleId="publictitle">
    <w:name w:val="public_title"/>
    <w:basedOn w:val="Policepardfaut"/>
    <w:rsid w:val="0076474F"/>
  </w:style>
  <w:style w:type="paragraph" w:styleId="Textedebulles">
    <w:name w:val="Balloon Text"/>
    <w:basedOn w:val="Normal"/>
    <w:link w:val="TextedebullesCar"/>
    <w:uiPriority w:val="99"/>
    <w:semiHidden/>
    <w:unhideWhenUsed/>
    <w:rsid w:val="00894DB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94DB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6">
    <w:name w:val="Style6"/>
    <w:basedOn w:val="Normal"/>
    <w:qFormat/>
    <w:rsid w:val="00A56678"/>
    <w:pPr>
      <w:spacing w:line="360" w:lineRule="auto"/>
      <w:jc w:val="center"/>
    </w:pPr>
    <w:rPr>
      <w:rFonts w:ascii="Times New Roman" w:eastAsia="Times" w:hAnsi="Times New Roman" w:cs="Times New Roman"/>
      <w:szCs w:val="20"/>
      <w:lang w:eastAsia="fr-FR"/>
    </w:rPr>
  </w:style>
  <w:style w:type="paragraph" w:customStyle="1" w:styleId="Style7">
    <w:name w:val="Style7"/>
    <w:basedOn w:val="Normal"/>
    <w:autoRedefine/>
    <w:qFormat/>
    <w:rsid w:val="00A56678"/>
    <w:pPr>
      <w:jc w:val="center"/>
    </w:pPr>
    <w:rPr>
      <w:rFonts w:ascii="Times New Roman" w:eastAsia="Times" w:hAnsi="Times New Roman" w:cs="Times New Roman"/>
      <w:szCs w:val="20"/>
      <w:lang w:eastAsia="fr-FR"/>
    </w:rPr>
  </w:style>
  <w:style w:type="paragraph" w:styleId="Pieddepage">
    <w:name w:val="footer"/>
    <w:basedOn w:val="Normal"/>
    <w:link w:val="PieddepageCar"/>
    <w:uiPriority w:val="99"/>
    <w:unhideWhenUsed/>
    <w:rsid w:val="00B3266D"/>
    <w:pPr>
      <w:tabs>
        <w:tab w:val="center" w:pos="4536"/>
        <w:tab w:val="right" w:pos="9072"/>
      </w:tabs>
    </w:pPr>
  </w:style>
  <w:style w:type="character" w:customStyle="1" w:styleId="PieddepageCar">
    <w:name w:val="Pied de page Car"/>
    <w:basedOn w:val="Policepardfaut"/>
    <w:link w:val="Pieddepage"/>
    <w:uiPriority w:val="99"/>
    <w:rsid w:val="00B3266D"/>
    <w:rPr>
      <w:sz w:val="24"/>
      <w:szCs w:val="24"/>
    </w:rPr>
  </w:style>
  <w:style w:type="character" w:styleId="Numrodepage">
    <w:name w:val="page number"/>
    <w:basedOn w:val="Policepardfaut"/>
    <w:uiPriority w:val="99"/>
    <w:semiHidden/>
    <w:unhideWhenUsed/>
    <w:rsid w:val="00B3266D"/>
  </w:style>
  <w:style w:type="character" w:customStyle="1" w:styleId="Caractredenotedebasdepage">
    <w:name w:val="Caractère de note de bas de page"/>
    <w:basedOn w:val="Policepardfaut"/>
    <w:rsid w:val="00F33187"/>
    <w:rPr>
      <w:vertAlign w:val="superscript"/>
    </w:rPr>
  </w:style>
  <w:style w:type="character" w:styleId="Marquenotebasdepage">
    <w:name w:val="footnote reference"/>
    <w:rsid w:val="00F33187"/>
    <w:rPr>
      <w:vertAlign w:val="superscript"/>
    </w:rPr>
  </w:style>
  <w:style w:type="paragraph" w:styleId="Corpsdetexte">
    <w:name w:val="Body Text"/>
    <w:basedOn w:val="Normal"/>
    <w:link w:val="CorpsdetexteCar"/>
    <w:rsid w:val="00F33187"/>
    <w:pPr>
      <w:widowControl w:val="0"/>
      <w:suppressAutoHyphens/>
      <w:jc w:val="both"/>
    </w:pPr>
    <w:rPr>
      <w:rFonts w:ascii="Times" w:eastAsia="Times" w:hAnsi="Times" w:cs="Times"/>
      <w:szCs w:val="20"/>
    </w:rPr>
  </w:style>
  <w:style w:type="character" w:customStyle="1" w:styleId="CorpsdetexteCar">
    <w:name w:val="Corps de texte Car"/>
    <w:basedOn w:val="Policepardfaut"/>
    <w:link w:val="Corpsdetexte"/>
    <w:rsid w:val="00F33187"/>
    <w:rPr>
      <w:rFonts w:ascii="Times" w:eastAsia="Times" w:hAnsi="Times" w:cs="Times"/>
      <w:sz w:val="24"/>
    </w:rPr>
  </w:style>
  <w:style w:type="paragraph" w:styleId="Notedebasdepage">
    <w:name w:val="footnote text"/>
    <w:basedOn w:val="Normal"/>
    <w:link w:val="NotedebasdepageCar"/>
    <w:rsid w:val="00F33187"/>
    <w:pPr>
      <w:widowControl w:val="0"/>
      <w:suppressAutoHyphens/>
    </w:pPr>
    <w:rPr>
      <w:rFonts w:ascii="Times New Roman" w:eastAsia="Times New Roman" w:hAnsi="Times New Roman" w:cs="Times New Roman"/>
    </w:rPr>
  </w:style>
  <w:style w:type="character" w:customStyle="1" w:styleId="NotedebasdepageCar">
    <w:name w:val="Note de bas de page Car"/>
    <w:basedOn w:val="Policepardfaut"/>
    <w:link w:val="Notedebasdepage"/>
    <w:rsid w:val="00F33187"/>
    <w:rPr>
      <w:rFonts w:ascii="Times New Roman" w:eastAsia="Times New Roman" w:hAnsi="Times New Roman" w:cs="Times New Roman"/>
      <w:sz w:val="24"/>
      <w:szCs w:val="24"/>
    </w:rPr>
  </w:style>
  <w:style w:type="paragraph" w:styleId="Paragraphedeliste">
    <w:name w:val="List Paragraph"/>
    <w:basedOn w:val="Normal"/>
    <w:uiPriority w:val="34"/>
    <w:qFormat/>
    <w:rsid w:val="00B03704"/>
    <w:pPr>
      <w:ind w:left="720"/>
      <w:contextualSpacing/>
    </w:pPr>
  </w:style>
  <w:style w:type="paragraph" w:styleId="NormalWeb">
    <w:name w:val="Normal (Web)"/>
    <w:basedOn w:val="Normal"/>
    <w:uiPriority w:val="99"/>
    <w:semiHidden/>
    <w:unhideWhenUsed/>
    <w:rsid w:val="006C1511"/>
    <w:pPr>
      <w:spacing w:before="100" w:beforeAutospacing="1" w:after="100" w:afterAutospacing="1"/>
    </w:pPr>
    <w:rPr>
      <w:rFonts w:ascii="Times" w:hAnsi="Times" w:cs="Times New Roman"/>
      <w:sz w:val="20"/>
      <w:szCs w:val="20"/>
      <w:lang w:eastAsia="fr-FR"/>
    </w:rPr>
  </w:style>
  <w:style w:type="character" w:styleId="Accentuation">
    <w:name w:val="Emphasis"/>
    <w:basedOn w:val="Policepardfaut"/>
    <w:uiPriority w:val="20"/>
    <w:qFormat/>
    <w:rsid w:val="006C1511"/>
    <w:rPr>
      <w:i/>
      <w:iCs/>
    </w:rPr>
  </w:style>
  <w:style w:type="paragraph" w:styleId="Bibliographie">
    <w:name w:val="Bibliography"/>
    <w:basedOn w:val="Normal"/>
    <w:next w:val="Normal"/>
    <w:uiPriority w:val="37"/>
    <w:semiHidden/>
    <w:unhideWhenUsed/>
    <w:rsid w:val="00637FD7"/>
  </w:style>
  <w:style w:type="character" w:styleId="Lienhypertexte">
    <w:name w:val="Hyperlink"/>
    <w:basedOn w:val="Policepardfaut"/>
    <w:uiPriority w:val="99"/>
    <w:semiHidden/>
    <w:unhideWhenUsed/>
    <w:rsid w:val="00637FD7"/>
    <w:rPr>
      <w:color w:val="0000FF"/>
      <w:u w:val="single"/>
    </w:rPr>
  </w:style>
  <w:style w:type="character" w:styleId="lev">
    <w:name w:val="Strong"/>
    <w:basedOn w:val="Policepardfaut"/>
    <w:uiPriority w:val="22"/>
    <w:qFormat/>
    <w:rsid w:val="00637FD7"/>
    <w:rPr>
      <w:b/>
      <w:bCs/>
    </w:rPr>
  </w:style>
  <w:style w:type="character" w:customStyle="1" w:styleId="familyname">
    <w:name w:val="familyname"/>
    <w:basedOn w:val="Policepardfaut"/>
    <w:rsid w:val="00637FD7"/>
  </w:style>
  <w:style w:type="character" w:customStyle="1" w:styleId="publictitle">
    <w:name w:val="public_title"/>
    <w:basedOn w:val="Policepardfaut"/>
    <w:rsid w:val="0076474F"/>
  </w:style>
  <w:style w:type="paragraph" w:styleId="Textedebulles">
    <w:name w:val="Balloon Text"/>
    <w:basedOn w:val="Normal"/>
    <w:link w:val="TextedebullesCar"/>
    <w:uiPriority w:val="99"/>
    <w:semiHidden/>
    <w:unhideWhenUsed/>
    <w:rsid w:val="00894DB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94DB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2240">
      <w:bodyDiv w:val="1"/>
      <w:marLeft w:val="0"/>
      <w:marRight w:val="0"/>
      <w:marTop w:val="0"/>
      <w:marBottom w:val="0"/>
      <w:divBdr>
        <w:top w:val="none" w:sz="0" w:space="0" w:color="auto"/>
        <w:left w:val="none" w:sz="0" w:space="0" w:color="auto"/>
        <w:bottom w:val="none" w:sz="0" w:space="0" w:color="auto"/>
        <w:right w:val="none" w:sz="0" w:space="0" w:color="auto"/>
      </w:divBdr>
      <w:divsChild>
        <w:div w:id="541209297">
          <w:marLeft w:val="0"/>
          <w:marRight w:val="0"/>
          <w:marTop w:val="0"/>
          <w:marBottom w:val="0"/>
          <w:divBdr>
            <w:top w:val="none" w:sz="0" w:space="0" w:color="auto"/>
            <w:left w:val="none" w:sz="0" w:space="0" w:color="auto"/>
            <w:bottom w:val="none" w:sz="0" w:space="0" w:color="auto"/>
            <w:right w:val="none" w:sz="0" w:space="0" w:color="auto"/>
          </w:divBdr>
        </w:div>
        <w:div w:id="117646638">
          <w:marLeft w:val="0"/>
          <w:marRight w:val="0"/>
          <w:marTop w:val="0"/>
          <w:marBottom w:val="0"/>
          <w:divBdr>
            <w:top w:val="none" w:sz="0" w:space="0" w:color="auto"/>
            <w:left w:val="none" w:sz="0" w:space="0" w:color="auto"/>
            <w:bottom w:val="none" w:sz="0" w:space="0" w:color="auto"/>
            <w:right w:val="none" w:sz="0" w:space="0" w:color="auto"/>
          </w:divBdr>
        </w:div>
        <w:div w:id="2029523192">
          <w:marLeft w:val="0"/>
          <w:marRight w:val="0"/>
          <w:marTop w:val="0"/>
          <w:marBottom w:val="0"/>
          <w:divBdr>
            <w:top w:val="none" w:sz="0" w:space="0" w:color="auto"/>
            <w:left w:val="none" w:sz="0" w:space="0" w:color="auto"/>
            <w:bottom w:val="none" w:sz="0" w:space="0" w:color="auto"/>
            <w:right w:val="none" w:sz="0" w:space="0" w:color="auto"/>
          </w:divBdr>
        </w:div>
      </w:divsChild>
    </w:div>
    <w:div w:id="196281713">
      <w:bodyDiv w:val="1"/>
      <w:marLeft w:val="0"/>
      <w:marRight w:val="0"/>
      <w:marTop w:val="0"/>
      <w:marBottom w:val="0"/>
      <w:divBdr>
        <w:top w:val="none" w:sz="0" w:space="0" w:color="auto"/>
        <w:left w:val="none" w:sz="0" w:space="0" w:color="auto"/>
        <w:bottom w:val="none" w:sz="0" w:space="0" w:color="auto"/>
        <w:right w:val="none" w:sz="0" w:space="0" w:color="auto"/>
      </w:divBdr>
      <w:divsChild>
        <w:div w:id="576089718">
          <w:marLeft w:val="0"/>
          <w:marRight w:val="0"/>
          <w:marTop w:val="0"/>
          <w:marBottom w:val="0"/>
          <w:divBdr>
            <w:top w:val="none" w:sz="0" w:space="0" w:color="auto"/>
            <w:left w:val="none" w:sz="0" w:space="0" w:color="auto"/>
            <w:bottom w:val="none" w:sz="0" w:space="0" w:color="auto"/>
            <w:right w:val="none" w:sz="0" w:space="0" w:color="auto"/>
          </w:divBdr>
        </w:div>
        <w:div w:id="1448815188">
          <w:marLeft w:val="0"/>
          <w:marRight w:val="0"/>
          <w:marTop w:val="0"/>
          <w:marBottom w:val="0"/>
          <w:divBdr>
            <w:top w:val="none" w:sz="0" w:space="0" w:color="auto"/>
            <w:left w:val="none" w:sz="0" w:space="0" w:color="auto"/>
            <w:bottom w:val="none" w:sz="0" w:space="0" w:color="auto"/>
            <w:right w:val="none" w:sz="0" w:space="0" w:color="auto"/>
          </w:divBdr>
        </w:div>
        <w:div w:id="2046057989">
          <w:marLeft w:val="0"/>
          <w:marRight w:val="0"/>
          <w:marTop w:val="0"/>
          <w:marBottom w:val="0"/>
          <w:divBdr>
            <w:top w:val="none" w:sz="0" w:space="0" w:color="auto"/>
            <w:left w:val="none" w:sz="0" w:space="0" w:color="auto"/>
            <w:bottom w:val="none" w:sz="0" w:space="0" w:color="auto"/>
            <w:right w:val="none" w:sz="0" w:space="0" w:color="auto"/>
          </w:divBdr>
        </w:div>
        <w:div w:id="481963922">
          <w:marLeft w:val="0"/>
          <w:marRight w:val="0"/>
          <w:marTop w:val="0"/>
          <w:marBottom w:val="0"/>
          <w:divBdr>
            <w:top w:val="none" w:sz="0" w:space="0" w:color="auto"/>
            <w:left w:val="none" w:sz="0" w:space="0" w:color="auto"/>
            <w:bottom w:val="none" w:sz="0" w:space="0" w:color="auto"/>
            <w:right w:val="none" w:sz="0" w:space="0" w:color="auto"/>
          </w:divBdr>
        </w:div>
      </w:divsChild>
    </w:div>
    <w:div w:id="270165133">
      <w:bodyDiv w:val="1"/>
      <w:marLeft w:val="0"/>
      <w:marRight w:val="0"/>
      <w:marTop w:val="0"/>
      <w:marBottom w:val="0"/>
      <w:divBdr>
        <w:top w:val="none" w:sz="0" w:space="0" w:color="auto"/>
        <w:left w:val="none" w:sz="0" w:space="0" w:color="auto"/>
        <w:bottom w:val="none" w:sz="0" w:space="0" w:color="auto"/>
        <w:right w:val="none" w:sz="0" w:space="0" w:color="auto"/>
      </w:divBdr>
    </w:div>
    <w:div w:id="587929070">
      <w:bodyDiv w:val="1"/>
      <w:marLeft w:val="0"/>
      <w:marRight w:val="0"/>
      <w:marTop w:val="0"/>
      <w:marBottom w:val="0"/>
      <w:divBdr>
        <w:top w:val="none" w:sz="0" w:space="0" w:color="auto"/>
        <w:left w:val="none" w:sz="0" w:space="0" w:color="auto"/>
        <w:bottom w:val="none" w:sz="0" w:space="0" w:color="auto"/>
        <w:right w:val="none" w:sz="0" w:space="0" w:color="auto"/>
      </w:divBdr>
      <w:divsChild>
        <w:div w:id="196433851">
          <w:marLeft w:val="0"/>
          <w:marRight w:val="0"/>
          <w:marTop w:val="0"/>
          <w:marBottom w:val="0"/>
          <w:divBdr>
            <w:top w:val="none" w:sz="0" w:space="0" w:color="auto"/>
            <w:left w:val="none" w:sz="0" w:space="0" w:color="auto"/>
            <w:bottom w:val="none" w:sz="0" w:space="0" w:color="auto"/>
            <w:right w:val="none" w:sz="0" w:space="0" w:color="auto"/>
          </w:divBdr>
        </w:div>
        <w:div w:id="1002466678">
          <w:marLeft w:val="0"/>
          <w:marRight w:val="0"/>
          <w:marTop w:val="0"/>
          <w:marBottom w:val="0"/>
          <w:divBdr>
            <w:top w:val="none" w:sz="0" w:space="0" w:color="auto"/>
            <w:left w:val="none" w:sz="0" w:space="0" w:color="auto"/>
            <w:bottom w:val="none" w:sz="0" w:space="0" w:color="auto"/>
            <w:right w:val="none" w:sz="0" w:space="0" w:color="auto"/>
          </w:divBdr>
        </w:div>
        <w:div w:id="1957591997">
          <w:marLeft w:val="0"/>
          <w:marRight w:val="0"/>
          <w:marTop w:val="0"/>
          <w:marBottom w:val="0"/>
          <w:divBdr>
            <w:top w:val="none" w:sz="0" w:space="0" w:color="auto"/>
            <w:left w:val="none" w:sz="0" w:space="0" w:color="auto"/>
            <w:bottom w:val="none" w:sz="0" w:space="0" w:color="auto"/>
            <w:right w:val="none" w:sz="0" w:space="0" w:color="auto"/>
          </w:divBdr>
        </w:div>
        <w:div w:id="495264757">
          <w:marLeft w:val="0"/>
          <w:marRight w:val="0"/>
          <w:marTop w:val="0"/>
          <w:marBottom w:val="0"/>
          <w:divBdr>
            <w:top w:val="none" w:sz="0" w:space="0" w:color="auto"/>
            <w:left w:val="none" w:sz="0" w:space="0" w:color="auto"/>
            <w:bottom w:val="none" w:sz="0" w:space="0" w:color="auto"/>
            <w:right w:val="none" w:sz="0" w:space="0" w:color="auto"/>
          </w:divBdr>
        </w:div>
        <w:div w:id="2003778420">
          <w:marLeft w:val="0"/>
          <w:marRight w:val="0"/>
          <w:marTop w:val="0"/>
          <w:marBottom w:val="0"/>
          <w:divBdr>
            <w:top w:val="none" w:sz="0" w:space="0" w:color="auto"/>
            <w:left w:val="none" w:sz="0" w:space="0" w:color="auto"/>
            <w:bottom w:val="none" w:sz="0" w:space="0" w:color="auto"/>
            <w:right w:val="none" w:sz="0" w:space="0" w:color="auto"/>
          </w:divBdr>
        </w:div>
        <w:div w:id="1612281883">
          <w:marLeft w:val="0"/>
          <w:marRight w:val="0"/>
          <w:marTop w:val="0"/>
          <w:marBottom w:val="0"/>
          <w:divBdr>
            <w:top w:val="none" w:sz="0" w:space="0" w:color="auto"/>
            <w:left w:val="none" w:sz="0" w:space="0" w:color="auto"/>
            <w:bottom w:val="none" w:sz="0" w:space="0" w:color="auto"/>
            <w:right w:val="none" w:sz="0" w:space="0" w:color="auto"/>
          </w:divBdr>
        </w:div>
        <w:div w:id="1219433676">
          <w:marLeft w:val="0"/>
          <w:marRight w:val="0"/>
          <w:marTop w:val="0"/>
          <w:marBottom w:val="0"/>
          <w:divBdr>
            <w:top w:val="none" w:sz="0" w:space="0" w:color="auto"/>
            <w:left w:val="none" w:sz="0" w:space="0" w:color="auto"/>
            <w:bottom w:val="none" w:sz="0" w:space="0" w:color="auto"/>
            <w:right w:val="none" w:sz="0" w:space="0" w:color="auto"/>
          </w:divBdr>
        </w:div>
        <w:div w:id="1993295646">
          <w:marLeft w:val="0"/>
          <w:marRight w:val="0"/>
          <w:marTop w:val="0"/>
          <w:marBottom w:val="0"/>
          <w:divBdr>
            <w:top w:val="none" w:sz="0" w:space="0" w:color="auto"/>
            <w:left w:val="none" w:sz="0" w:space="0" w:color="auto"/>
            <w:bottom w:val="none" w:sz="0" w:space="0" w:color="auto"/>
            <w:right w:val="none" w:sz="0" w:space="0" w:color="auto"/>
          </w:divBdr>
        </w:div>
        <w:div w:id="1803187779">
          <w:marLeft w:val="0"/>
          <w:marRight w:val="0"/>
          <w:marTop w:val="0"/>
          <w:marBottom w:val="0"/>
          <w:divBdr>
            <w:top w:val="none" w:sz="0" w:space="0" w:color="auto"/>
            <w:left w:val="none" w:sz="0" w:space="0" w:color="auto"/>
            <w:bottom w:val="none" w:sz="0" w:space="0" w:color="auto"/>
            <w:right w:val="none" w:sz="0" w:space="0" w:color="auto"/>
          </w:divBdr>
        </w:div>
        <w:div w:id="307903572">
          <w:marLeft w:val="0"/>
          <w:marRight w:val="0"/>
          <w:marTop w:val="0"/>
          <w:marBottom w:val="0"/>
          <w:divBdr>
            <w:top w:val="none" w:sz="0" w:space="0" w:color="auto"/>
            <w:left w:val="none" w:sz="0" w:space="0" w:color="auto"/>
            <w:bottom w:val="none" w:sz="0" w:space="0" w:color="auto"/>
            <w:right w:val="none" w:sz="0" w:space="0" w:color="auto"/>
          </w:divBdr>
        </w:div>
        <w:div w:id="2013406409">
          <w:marLeft w:val="0"/>
          <w:marRight w:val="0"/>
          <w:marTop w:val="0"/>
          <w:marBottom w:val="0"/>
          <w:divBdr>
            <w:top w:val="none" w:sz="0" w:space="0" w:color="auto"/>
            <w:left w:val="none" w:sz="0" w:space="0" w:color="auto"/>
            <w:bottom w:val="none" w:sz="0" w:space="0" w:color="auto"/>
            <w:right w:val="none" w:sz="0" w:space="0" w:color="auto"/>
          </w:divBdr>
        </w:div>
        <w:div w:id="1415399523">
          <w:marLeft w:val="0"/>
          <w:marRight w:val="0"/>
          <w:marTop w:val="0"/>
          <w:marBottom w:val="0"/>
          <w:divBdr>
            <w:top w:val="none" w:sz="0" w:space="0" w:color="auto"/>
            <w:left w:val="none" w:sz="0" w:space="0" w:color="auto"/>
            <w:bottom w:val="none" w:sz="0" w:space="0" w:color="auto"/>
            <w:right w:val="none" w:sz="0" w:space="0" w:color="auto"/>
          </w:divBdr>
        </w:div>
        <w:div w:id="545292061">
          <w:marLeft w:val="0"/>
          <w:marRight w:val="0"/>
          <w:marTop w:val="0"/>
          <w:marBottom w:val="0"/>
          <w:divBdr>
            <w:top w:val="none" w:sz="0" w:space="0" w:color="auto"/>
            <w:left w:val="none" w:sz="0" w:space="0" w:color="auto"/>
            <w:bottom w:val="none" w:sz="0" w:space="0" w:color="auto"/>
            <w:right w:val="none" w:sz="0" w:space="0" w:color="auto"/>
          </w:divBdr>
        </w:div>
        <w:div w:id="466245161">
          <w:marLeft w:val="0"/>
          <w:marRight w:val="0"/>
          <w:marTop w:val="0"/>
          <w:marBottom w:val="0"/>
          <w:divBdr>
            <w:top w:val="none" w:sz="0" w:space="0" w:color="auto"/>
            <w:left w:val="none" w:sz="0" w:space="0" w:color="auto"/>
            <w:bottom w:val="none" w:sz="0" w:space="0" w:color="auto"/>
            <w:right w:val="none" w:sz="0" w:space="0" w:color="auto"/>
          </w:divBdr>
        </w:div>
        <w:div w:id="26686219">
          <w:marLeft w:val="0"/>
          <w:marRight w:val="0"/>
          <w:marTop w:val="0"/>
          <w:marBottom w:val="0"/>
          <w:divBdr>
            <w:top w:val="none" w:sz="0" w:space="0" w:color="auto"/>
            <w:left w:val="none" w:sz="0" w:space="0" w:color="auto"/>
            <w:bottom w:val="none" w:sz="0" w:space="0" w:color="auto"/>
            <w:right w:val="none" w:sz="0" w:space="0" w:color="auto"/>
          </w:divBdr>
        </w:div>
        <w:div w:id="860162294">
          <w:marLeft w:val="0"/>
          <w:marRight w:val="0"/>
          <w:marTop w:val="0"/>
          <w:marBottom w:val="0"/>
          <w:divBdr>
            <w:top w:val="none" w:sz="0" w:space="0" w:color="auto"/>
            <w:left w:val="none" w:sz="0" w:space="0" w:color="auto"/>
            <w:bottom w:val="none" w:sz="0" w:space="0" w:color="auto"/>
            <w:right w:val="none" w:sz="0" w:space="0" w:color="auto"/>
          </w:divBdr>
        </w:div>
        <w:div w:id="1385329315">
          <w:marLeft w:val="0"/>
          <w:marRight w:val="0"/>
          <w:marTop w:val="0"/>
          <w:marBottom w:val="0"/>
          <w:divBdr>
            <w:top w:val="none" w:sz="0" w:space="0" w:color="auto"/>
            <w:left w:val="none" w:sz="0" w:space="0" w:color="auto"/>
            <w:bottom w:val="none" w:sz="0" w:space="0" w:color="auto"/>
            <w:right w:val="none" w:sz="0" w:space="0" w:color="auto"/>
          </w:divBdr>
        </w:div>
        <w:div w:id="2045405000">
          <w:marLeft w:val="0"/>
          <w:marRight w:val="0"/>
          <w:marTop w:val="0"/>
          <w:marBottom w:val="0"/>
          <w:divBdr>
            <w:top w:val="none" w:sz="0" w:space="0" w:color="auto"/>
            <w:left w:val="none" w:sz="0" w:space="0" w:color="auto"/>
            <w:bottom w:val="none" w:sz="0" w:space="0" w:color="auto"/>
            <w:right w:val="none" w:sz="0" w:space="0" w:color="auto"/>
          </w:divBdr>
        </w:div>
        <w:div w:id="1719040567">
          <w:marLeft w:val="0"/>
          <w:marRight w:val="0"/>
          <w:marTop w:val="0"/>
          <w:marBottom w:val="0"/>
          <w:divBdr>
            <w:top w:val="none" w:sz="0" w:space="0" w:color="auto"/>
            <w:left w:val="none" w:sz="0" w:space="0" w:color="auto"/>
            <w:bottom w:val="none" w:sz="0" w:space="0" w:color="auto"/>
            <w:right w:val="none" w:sz="0" w:space="0" w:color="auto"/>
          </w:divBdr>
        </w:div>
        <w:div w:id="769858024">
          <w:marLeft w:val="0"/>
          <w:marRight w:val="0"/>
          <w:marTop w:val="0"/>
          <w:marBottom w:val="0"/>
          <w:divBdr>
            <w:top w:val="none" w:sz="0" w:space="0" w:color="auto"/>
            <w:left w:val="none" w:sz="0" w:space="0" w:color="auto"/>
            <w:bottom w:val="none" w:sz="0" w:space="0" w:color="auto"/>
            <w:right w:val="none" w:sz="0" w:space="0" w:color="auto"/>
          </w:divBdr>
        </w:div>
        <w:div w:id="2053536372">
          <w:marLeft w:val="0"/>
          <w:marRight w:val="0"/>
          <w:marTop w:val="0"/>
          <w:marBottom w:val="0"/>
          <w:divBdr>
            <w:top w:val="none" w:sz="0" w:space="0" w:color="auto"/>
            <w:left w:val="none" w:sz="0" w:space="0" w:color="auto"/>
            <w:bottom w:val="none" w:sz="0" w:space="0" w:color="auto"/>
            <w:right w:val="none" w:sz="0" w:space="0" w:color="auto"/>
          </w:divBdr>
        </w:div>
        <w:div w:id="1934819854">
          <w:marLeft w:val="0"/>
          <w:marRight w:val="0"/>
          <w:marTop w:val="0"/>
          <w:marBottom w:val="0"/>
          <w:divBdr>
            <w:top w:val="none" w:sz="0" w:space="0" w:color="auto"/>
            <w:left w:val="none" w:sz="0" w:space="0" w:color="auto"/>
            <w:bottom w:val="none" w:sz="0" w:space="0" w:color="auto"/>
            <w:right w:val="none" w:sz="0" w:space="0" w:color="auto"/>
          </w:divBdr>
        </w:div>
        <w:div w:id="1528326700">
          <w:marLeft w:val="0"/>
          <w:marRight w:val="0"/>
          <w:marTop w:val="0"/>
          <w:marBottom w:val="0"/>
          <w:divBdr>
            <w:top w:val="none" w:sz="0" w:space="0" w:color="auto"/>
            <w:left w:val="none" w:sz="0" w:space="0" w:color="auto"/>
            <w:bottom w:val="none" w:sz="0" w:space="0" w:color="auto"/>
            <w:right w:val="none" w:sz="0" w:space="0" w:color="auto"/>
          </w:divBdr>
        </w:div>
        <w:div w:id="1254819061">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264267710">
          <w:marLeft w:val="0"/>
          <w:marRight w:val="0"/>
          <w:marTop w:val="0"/>
          <w:marBottom w:val="0"/>
          <w:divBdr>
            <w:top w:val="none" w:sz="0" w:space="0" w:color="auto"/>
            <w:left w:val="none" w:sz="0" w:space="0" w:color="auto"/>
            <w:bottom w:val="none" w:sz="0" w:space="0" w:color="auto"/>
            <w:right w:val="none" w:sz="0" w:space="0" w:color="auto"/>
          </w:divBdr>
        </w:div>
        <w:div w:id="1813447963">
          <w:marLeft w:val="0"/>
          <w:marRight w:val="0"/>
          <w:marTop w:val="0"/>
          <w:marBottom w:val="0"/>
          <w:divBdr>
            <w:top w:val="none" w:sz="0" w:space="0" w:color="auto"/>
            <w:left w:val="none" w:sz="0" w:space="0" w:color="auto"/>
            <w:bottom w:val="none" w:sz="0" w:space="0" w:color="auto"/>
            <w:right w:val="none" w:sz="0" w:space="0" w:color="auto"/>
          </w:divBdr>
        </w:div>
        <w:div w:id="1846893015">
          <w:marLeft w:val="0"/>
          <w:marRight w:val="0"/>
          <w:marTop w:val="0"/>
          <w:marBottom w:val="0"/>
          <w:divBdr>
            <w:top w:val="none" w:sz="0" w:space="0" w:color="auto"/>
            <w:left w:val="none" w:sz="0" w:space="0" w:color="auto"/>
            <w:bottom w:val="none" w:sz="0" w:space="0" w:color="auto"/>
            <w:right w:val="none" w:sz="0" w:space="0" w:color="auto"/>
          </w:divBdr>
        </w:div>
        <w:div w:id="639766671">
          <w:marLeft w:val="0"/>
          <w:marRight w:val="0"/>
          <w:marTop w:val="0"/>
          <w:marBottom w:val="0"/>
          <w:divBdr>
            <w:top w:val="none" w:sz="0" w:space="0" w:color="auto"/>
            <w:left w:val="none" w:sz="0" w:space="0" w:color="auto"/>
            <w:bottom w:val="none" w:sz="0" w:space="0" w:color="auto"/>
            <w:right w:val="none" w:sz="0" w:space="0" w:color="auto"/>
          </w:divBdr>
        </w:div>
        <w:div w:id="1169172624">
          <w:marLeft w:val="0"/>
          <w:marRight w:val="0"/>
          <w:marTop w:val="0"/>
          <w:marBottom w:val="0"/>
          <w:divBdr>
            <w:top w:val="none" w:sz="0" w:space="0" w:color="auto"/>
            <w:left w:val="none" w:sz="0" w:space="0" w:color="auto"/>
            <w:bottom w:val="none" w:sz="0" w:space="0" w:color="auto"/>
            <w:right w:val="none" w:sz="0" w:space="0" w:color="auto"/>
          </w:divBdr>
        </w:div>
        <w:div w:id="863251164">
          <w:marLeft w:val="0"/>
          <w:marRight w:val="0"/>
          <w:marTop w:val="0"/>
          <w:marBottom w:val="0"/>
          <w:divBdr>
            <w:top w:val="none" w:sz="0" w:space="0" w:color="auto"/>
            <w:left w:val="none" w:sz="0" w:space="0" w:color="auto"/>
            <w:bottom w:val="none" w:sz="0" w:space="0" w:color="auto"/>
            <w:right w:val="none" w:sz="0" w:space="0" w:color="auto"/>
          </w:divBdr>
        </w:div>
        <w:div w:id="1164591313">
          <w:marLeft w:val="0"/>
          <w:marRight w:val="0"/>
          <w:marTop w:val="0"/>
          <w:marBottom w:val="0"/>
          <w:divBdr>
            <w:top w:val="none" w:sz="0" w:space="0" w:color="auto"/>
            <w:left w:val="none" w:sz="0" w:space="0" w:color="auto"/>
            <w:bottom w:val="none" w:sz="0" w:space="0" w:color="auto"/>
            <w:right w:val="none" w:sz="0" w:space="0" w:color="auto"/>
          </w:divBdr>
        </w:div>
      </w:divsChild>
    </w:div>
    <w:div w:id="1821923150">
      <w:bodyDiv w:val="1"/>
      <w:marLeft w:val="0"/>
      <w:marRight w:val="0"/>
      <w:marTop w:val="0"/>
      <w:marBottom w:val="0"/>
      <w:divBdr>
        <w:top w:val="none" w:sz="0" w:space="0" w:color="auto"/>
        <w:left w:val="none" w:sz="0" w:space="0" w:color="auto"/>
        <w:bottom w:val="none" w:sz="0" w:space="0" w:color="auto"/>
        <w:right w:val="none" w:sz="0" w:space="0" w:color="auto"/>
      </w:divBdr>
      <w:divsChild>
        <w:div w:id="860583830">
          <w:marLeft w:val="0"/>
          <w:marRight w:val="0"/>
          <w:marTop w:val="0"/>
          <w:marBottom w:val="0"/>
          <w:divBdr>
            <w:top w:val="none" w:sz="0" w:space="0" w:color="auto"/>
            <w:left w:val="none" w:sz="0" w:space="0" w:color="auto"/>
            <w:bottom w:val="none" w:sz="0" w:space="0" w:color="auto"/>
            <w:right w:val="none" w:sz="0" w:space="0" w:color="auto"/>
          </w:divBdr>
          <w:divsChild>
            <w:div w:id="2080593133">
              <w:marLeft w:val="0"/>
              <w:marRight w:val="0"/>
              <w:marTop w:val="0"/>
              <w:marBottom w:val="0"/>
              <w:divBdr>
                <w:top w:val="none" w:sz="0" w:space="0" w:color="auto"/>
                <w:left w:val="none" w:sz="0" w:space="0" w:color="auto"/>
                <w:bottom w:val="none" w:sz="0" w:space="0" w:color="auto"/>
                <w:right w:val="none" w:sz="0" w:space="0" w:color="auto"/>
              </w:divBdr>
              <w:divsChild>
                <w:div w:id="3670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32024">
      <w:bodyDiv w:val="1"/>
      <w:marLeft w:val="0"/>
      <w:marRight w:val="0"/>
      <w:marTop w:val="0"/>
      <w:marBottom w:val="0"/>
      <w:divBdr>
        <w:top w:val="none" w:sz="0" w:space="0" w:color="auto"/>
        <w:left w:val="none" w:sz="0" w:space="0" w:color="auto"/>
        <w:bottom w:val="none" w:sz="0" w:space="0" w:color="auto"/>
        <w:right w:val="none" w:sz="0" w:space="0" w:color="auto"/>
      </w:divBdr>
      <w:divsChild>
        <w:div w:id="228467743">
          <w:marLeft w:val="0"/>
          <w:marRight w:val="0"/>
          <w:marTop w:val="0"/>
          <w:marBottom w:val="0"/>
          <w:divBdr>
            <w:top w:val="none" w:sz="0" w:space="0" w:color="auto"/>
            <w:left w:val="none" w:sz="0" w:space="0" w:color="auto"/>
            <w:bottom w:val="none" w:sz="0" w:space="0" w:color="auto"/>
            <w:right w:val="none" w:sz="0" w:space="0" w:color="auto"/>
          </w:divBdr>
        </w:div>
        <w:div w:id="1163739462">
          <w:marLeft w:val="0"/>
          <w:marRight w:val="0"/>
          <w:marTop w:val="0"/>
          <w:marBottom w:val="0"/>
          <w:divBdr>
            <w:top w:val="none" w:sz="0" w:space="0" w:color="auto"/>
            <w:left w:val="none" w:sz="0" w:space="0" w:color="auto"/>
            <w:bottom w:val="none" w:sz="0" w:space="0" w:color="auto"/>
            <w:right w:val="none" w:sz="0" w:space="0" w:color="auto"/>
          </w:divBdr>
        </w:div>
        <w:div w:id="937521632">
          <w:marLeft w:val="0"/>
          <w:marRight w:val="0"/>
          <w:marTop w:val="0"/>
          <w:marBottom w:val="0"/>
          <w:divBdr>
            <w:top w:val="none" w:sz="0" w:space="0" w:color="auto"/>
            <w:left w:val="none" w:sz="0" w:space="0" w:color="auto"/>
            <w:bottom w:val="none" w:sz="0" w:space="0" w:color="auto"/>
            <w:right w:val="none" w:sz="0" w:space="0" w:color="auto"/>
          </w:divBdr>
        </w:div>
        <w:div w:id="14320423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ACF6-0067-4E4B-B903-4AE1055C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2</Pages>
  <Words>1039</Words>
  <Characters>5715</Characters>
  <Application>Microsoft Macintosh Word</Application>
  <DocSecurity>0</DocSecurity>
  <Lines>47</Lines>
  <Paragraphs>13</Paragraphs>
  <ScaleCrop>false</ScaleCrop>
  <Company>....</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STEBE</dc:creator>
  <cp:keywords/>
  <dc:description/>
  <cp:lastModifiedBy>Jean-Marc STEBE</cp:lastModifiedBy>
  <cp:revision>168</cp:revision>
  <cp:lastPrinted>2017-05-03T07:09:00Z</cp:lastPrinted>
  <dcterms:created xsi:type="dcterms:W3CDTF">2017-04-03T12:28:00Z</dcterms:created>
  <dcterms:modified xsi:type="dcterms:W3CDTF">2019-01-17T16:51:00Z</dcterms:modified>
</cp:coreProperties>
</file>